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089" w:rsidRPr="00E8570A" w:rsidRDefault="002E4089" w:rsidP="002E4089">
      <w:pPr>
        <w:pStyle w:val="NoSpacing"/>
        <w:jc w:val="both"/>
        <w:rPr>
          <w:rFonts w:ascii="Arial Narrow" w:hAnsi="Arial Narrow"/>
          <w:b/>
          <w:sz w:val="32"/>
        </w:rPr>
      </w:pPr>
      <w:r w:rsidRPr="00E8570A">
        <w:rPr>
          <w:rFonts w:ascii="Arial Narrow" w:hAnsi="Arial Narrow"/>
          <w:b/>
          <w:sz w:val="32"/>
        </w:rPr>
        <w:t xml:space="preserve">« Le Festival d’Avignon : le plus grand nombre, l’équité sociale et la durabilité environnementale. Innover dans l’hébergement touristique alternatif pour réussir la triangulation ? » </w:t>
      </w:r>
    </w:p>
    <w:p w:rsidR="002E4089" w:rsidRDefault="002E4089" w:rsidP="002E4089">
      <w:pPr>
        <w:pStyle w:val="NoSpacing"/>
        <w:jc w:val="both"/>
        <w:rPr>
          <w:rFonts w:ascii="Arial Narrow" w:hAnsi="Arial Narrow"/>
          <w:sz w:val="24"/>
        </w:rPr>
      </w:pPr>
    </w:p>
    <w:p w:rsidR="002E4089" w:rsidRPr="002E4089" w:rsidRDefault="002E4089" w:rsidP="002E4089">
      <w:pPr>
        <w:spacing w:line="240" w:lineRule="auto"/>
        <w:rPr>
          <w:rFonts w:ascii="Arial Narrow" w:hAnsi="Arial Narrow"/>
          <w:sz w:val="28"/>
        </w:rPr>
      </w:pPr>
      <w:r w:rsidRPr="002E4089">
        <w:rPr>
          <w:rFonts w:ascii="Arial Narrow" w:hAnsi="Arial Narrow"/>
          <w:sz w:val="28"/>
        </w:rPr>
        <w:t xml:space="preserve">Yannick </w:t>
      </w:r>
      <w:proofErr w:type="spellStart"/>
      <w:r w:rsidRPr="002E4089">
        <w:rPr>
          <w:rFonts w:ascii="Arial Narrow" w:hAnsi="Arial Narrow"/>
          <w:sz w:val="28"/>
        </w:rPr>
        <w:t>Hascoët</w:t>
      </w:r>
      <w:proofErr w:type="spellEnd"/>
      <w:r w:rsidRPr="002E4089">
        <w:rPr>
          <w:rFonts w:ascii="Arial Narrow" w:hAnsi="Arial Narrow"/>
          <w:sz w:val="28"/>
        </w:rPr>
        <w:t xml:space="preserve">, Laurent </w:t>
      </w:r>
      <w:proofErr w:type="spellStart"/>
      <w:r w:rsidRPr="002E4089">
        <w:rPr>
          <w:rFonts w:ascii="Arial Narrow" w:hAnsi="Arial Narrow"/>
          <w:sz w:val="28"/>
        </w:rPr>
        <w:t>Arcuset</w:t>
      </w:r>
      <w:proofErr w:type="spellEnd"/>
      <w:r w:rsidRPr="002E4089">
        <w:rPr>
          <w:rFonts w:ascii="Arial Narrow" w:hAnsi="Arial Narrow"/>
          <w:sz w:val="28"/>
        </w:rPr>
        <w:t xml:space="preserve">, </w:t>
      </w:r>
      <w:r w:rsidR="00AD18BF" w:rsidRPr="002E4089">
        <w:rPr>
          <w:rFonts w:ascii="Arial Narrow" w:hAnsi="Arial Narrow"/>
          <w:sz w:val="28"/>
        </w:rPr>
        <w:t xml:space="preserve">Zeid </w:t>
      </w:r>
      <w:proofErr w:type="spellStart"/>
      <w:r w:rsidR="00AD18BF" w:rsidRPr="002E4089">
        <w:rPr>
          <w:rFonts w:ascii="Arial Narrow" w:hAnsi="Arial Narrow"/>
          <w:sz w:val="28"/>
        </w:rPr>
        <w:t>Kassouha</w:t>
      </w:r>
      <w:proofErr w:type="spellEnd"/>
      <w:r w:rsidR="00AD18BF">
        <w:rPr>
          <w:rFonts w:ascii="Arial Narrow" w:hAnsi="Arial Narrow"/>
          <w:sz w:val="28"/>
        </w:rPr>
        <w:t>,</w:t>
      </w:r>
      <w:r w:rsidR="00AD18BF" w:rsidRPr="002E4089">
        <w:rPr>
          <w:rFonts w:ascii="Arial Narrow" w:hAnsi="Arial Narrow"/>
          <w:sz w:val="28"/>
        </w:rPr>
        <w:t xml:space="preserve"> </w:t>
      </w:r>
      <w:r w:rsidR="00AD18BF">
        <w:rPr>
          <w:rFonts w:ascii="Arial Narrow" w:hAnsi="Arial Narrow"/>
          <w:sz w:val="28"/>
        </w:rPr>
        <w:t xml:space="preserve">César </w:t>
      </w:r>
      <w:proofErr w:type="spellStart"/>
      <w:r w:rsidR="00AD18BF">
        <w:rPr>
          <w:rFonts w:ascii="Arial Narrow" w:hAnsi="Arial Narrow"/>
          <w:sz w:val="28"/>
        </w:rPr>
        <w:t>Gelvez</w:t>
      </w:r>
      <w:proofErr w:type="spellEnd"/>
    </w:p>
    <w:p w:rsidR="002E4089" w:rsidRPr="002E4089" w:rsidRDefault="002E4089" w:rsidP="002E4089">
      <w:pPr>
        <w:jc w:val="both"/>
        <w:rPr>
          <w:rFonts w:ascii="Arial Narrow" w:hAnsi="Arial Narrow"/>
          <w:sz w:val="24"/>
        </w:rPr>
      </w:pPr>
      <w:r w:rsidRPr="002E4089">
        <w:rPr>
          <w:rFonts w:ascii="Arial Narrow" w:hAnsi="Arial Narrow"/>
          <w:sz w:val="24"/>
        </w:rPr>
        <w:t xml:space="preserve">Texte de la communication pour les XIXème Rencontres du RIUESS, 15 – 16 – 17 mai 2019, Université Paris-Est Marne-la-Vallée </w:t>
      </w:r>
    </w:p>
    <w:p w:rsidR="00217C99" w:rsidRDefault="00217C99" w:rsidP="002E4089">
      <w:pPr>
        <w:jc w:val="both"/>
        <w:rPr>
          <w:rFonts w:ascii="Arial Narrow" w:hAnsi="Arial Narrow"/>
          <w:b/>
          <w:sz w:val="24"/>
        </w:rPr>
      </w:pPr>
    </w:p>
    <w:p w:rsidR="00217C99" w:rsidRPr="00217C99" w:rsidRDefault="00217C99" w:rsidP="002E4089">
      <w:pPr>
        <w:jc w:val="both"/>
        <w:rPr>
          <w:rFonts w:ascii="Arial Narrow" w:hAnsi="Arial Narrow"/>
          <w:b/>
          <w:sz w:val="28"/>
        </w:rPr>
      </w:pPr>
      <w:r w:rsidRPr="00217C99">
        <w:rPr>
          <w:rFonts w:ascii="Arial Narrow" w:hAnsi="Arial Narrow"/>
          <w:b/>
          <w:sz w:val="28"/>
        </w:rPr>
        <w:t xml:space="preserve">Introduction </w:t>
      </w:r>
    </w:p>
    <w:p w:rsidR="0061667D" w:rsidRDefault="00217C99" w:rsidP="00074708">
      <w:pPr>
        <w:pStyle w:val="NoSpacing"/>
        <w:jc w:val="both"/>
        <w:rPr>
          <w:rFonts w:ascii="Arial Narrow" w:hAnsi="Arial Narrow"/>
          <w:sz w:val="24"/>
        </w:rPr>
      </w:pPr>
      <w:r>
        <w:rPr>
          <w:rFonts w:ascii="Arial Narrow" w:hAnsi="Arial Narrow"/>
          <w:sz w:val="24"/>
        </w:rPr>
        <w:t xml:space="preserve">Cette communication vise la présentation d’une enquête exploratoire fondée sur une commande en forme de projet tuteuré du Festival d’Avignon à des étudiants avignonnais inscrits pour l’année universitaire 2018 – 2019 en licence « Tourisme et économie solidaire ». Cette commande </w:t>
      </w:r>
      <w:r w:rsidR="0061667D">
        <w:rPr>
          <w:rFonts w:ascii="Arial Narrow" w:hAnsi="Arial Narrow"/>
          <w:sz w:val="24"/>
        </w:rPr>
        <w:t xml:space="preserve">du Festival aux étudiants </w:t>
      </w:r>
      <w:r>
        <w:rPr>
          <w:rFonts w:ascii="Arial Narrow" w:hAnsi="Arial Narrow"/>
          <w:sz w:val="24"/>
        </w:rPr>
        <w:t xml:space="preserve">porte sur « une étude de faisabilité </w:t>
      </w:r>
      <w:r w:rsidRPr="005D39CB">
        <w:rPr>
          <w:rFonts w:ascii="Arial Narrow" w:hAnsi="Arial Narrow"/>
          <w:sz w:val="24"/>
        </w:rPr>
        <w:t xml:space="preserve">de l’implantation d’un hébergement alternatif éphémère en vue de la diversification </w:t>
      </w:r>
      <w:bookmarkStart w:id="0" w:name="_GoBack"/>
      <w:bookmarkEnd w:id="0"/>
      <w:r w:rsidRPr="005D39CB">
        <w:rPr>
          <w:rFonts w:ascii="Arial Narrow" w:hAnsi="Arial Narrow"/>
          <w:sz w:val="24"/>
        </w:rPr>
        <w:t>de son public et ciblant particulièrement les publics jeunes ».</w:t>
      </w:r>
      <w:r>
        <w:rPr>
          <w:rFonts w:ascii="Arial Narrow" w:hAnsi="Arial Narrow"/>
          <w:sz w:val="24"/>
        </w:rPr>
        <w:t xml:space="preserve"> Notre enquête, toujours en cours, s’est </w:t>
      </w:r>
      <w:r w:rsidR="00810A23">
        <w:rPr>
          <w:rFonts w:ascii="Arial Narrow" w:hAnsi="Arial Narrow"/>
          <w:sz w:val="24"/>
        </w:rPr>
        <w:t xml:space="preserve">en effet </w:t>
      </w:r>
      <w:r>
        <w:rPr>
          <w:rFonts w:ascii="Arial Narrow" w:hAnsi="Arial Narrow"/>
          <w:sz w:val="24"/>
        </w:rPr>
        <w:t>saisi de l</w:t>
      </w:r>
      <w:r w:rsidR="0061667D">
        <w:rPr>
          <w:rFonts w:ascii="Arial Narrow" w:hAnsi="Arial Narrow"/>
          <w:sz w:val="24"/>
        </w:rPr>
        <w:t xml:space="preserve">a commande comme d’une </w:t>
      </w:r>
      <w:r>
        <w:rPr>
          <w:rFonts w:ascii="Arial Narrow" w:hAnsi="Arial Narrow"/>
          <w:sz w:val="24"/>
        </w:rPr>
        <w:t xml:space="preserve">porte d’accès au terrain qu’elle étudie voire d’un terrain, en soi, renseignant sur les rapports entretenus par le Festival aux questions </w:t>
      </w:r>
      <w:r w:rsidR="00B87D27">
        <w:rPr>
          <w:rFonts w:ascii="Arial Narrow" w:hAnsi="Arial Narrow"/>
          <w:sz w:val="24"/>
        </w:rPr>
        <w:t xml:space="preserve">sociales, touristiques et environnementales. </w:t>
      </w:r>
    </w:p>
    <w:p w:rsidR="0061667D" w:rsidRDefault="0061667D" w:rsidP="00217C99">
      <w:pPr>
        <w:pStyle w:val="NoSpacing"/>
        <w:jc w:val="both"/>
        <w:rPr>
          <w:rFonts w:ascii="Arial Narrow" w:hAnsi="Arial Narrow"/>
          <w:sz w:val="24"/>
        </w:rPr>
      </w:pPr>
    </w:p>
    <w:p w:rsidR="009E1DFB" w:rsidRDefault="00B87D27" w:rsidP="00217C99">
      <w:pPr>
        <w:pStyle w:val="NoSpacing"/>
        <w:jc w:val="both"/>
        <w:rPr>
          <w:rFonts w:ascii="Arial Narrow" w:hAnsi="Arial Narrow"/>
          <w:sz w:val="24"/>
        </w:rPr>
      </w:pPr>
      <w:r>
        <w:rPr>
          <w:rFonts w:ascii="Arial Narrow" w:hAnsi="Arial Narrow"/>
          <w:sz w:val="24"/>
        </w:rPr>
        <w:t>Notre équipe</w:t>
      </w:r>
      <w:r w:rsidR="00217C99">
        <w:rPr>
          <w:rFonts w:ascii="Arial Narrow" w:hAnsi="Arial Narrow"/>
          <w:sz w:val="24"/>
        </w:rPr>
        <w:t xml:space="preserve"> postule que c’est dans l’observation et la compréhension des attentes exprimées et des enjeux identifiés par le Festival </w:t>
      </w:r>
      <w:r>
        <w:rPr>
          <w:rFonts w:ascii="Arial Narrow" w:hAnsi="Arial Narrow"/>
          <w:sz w:val="24"/>
        </w:rPr>
        <w:t xml:space="preserve">à l’occasion de cette commande </w:t>
      </w:r>
      <w:r w:rsidR="00217C99">
        <w:rPr>
          <w:rFonts w:ascii="Arial Narrow" w:hAnsi="Arial Narrow"/>
          <w:sz w:val="24"/>
        </w:rPr>
        <w:t xml:space="preserve">que pourrait se lire et s’analyser les modalités d’inscription ou de conversation à l’économie sociale et solidaire d’un opérateur culturel annuellement au centre d’un événementiel culturel et touristique mondialement plébiscité et impliqué </w:t>
      </w:r>
      <w:r w:rsidR="00217C99" w:rsidRPr="00F428BC">
        <w:rPr>
          <w:rFonts w:ascii="Arial Narrow" w:hAnsi="Arial Narrow"/>
          <w:i/>
          <w:sz w:val="24"/>
        </w:rPr>
        <w:t xml:space="preserve">par </w:t>
      </w:r>
      <w:r w:rsidR="00217C99">
        <w:rPr>
          <w:rFonts w:ascii="Arial Narrow" w:hAnsi="Arial Narrow"/>
          <w:sz w:val="24"/>
        </w:rPr>
        <w:t xml:space="preserve">et </w:t>
      </w:r>
      <w:r w:rsidR="00217C99" w:rsidRPr="00F428BC">
        <w:rPr>
          <w:rFonts w:ascii="Arial Narrow" w:hAnsi="Arial Narrow"/>
          <w:i/>
          <w:sz w:val="24"/>
        </w:rPr>
        <w:t>dans</w:t>
      </w:r>
      <w:r w:rsidR="00217C99">
        <w:rPr>
          <w:rFonts w:ascii="Arial Narrow" w:hAnsi="Arial Narrow"/>
          <w:sz w:val="24"/>
        </w:rPr>
        <w:t xml:space="preserve"> la problématique d’un développement touristique durable</w:t>
      </w:r>
      <w:r w:rsidR="009E1DFB">
        <w:rPr>
          <w:rFonts w:ascii="Arial Narrow" w:hAnsi="Arial Narrow"/>
          <w:sz w:val="24"/>
        </w:rPr>
        <w:t>.</w:t>
      </w:r>
    </w:p>
    <w:p w:rsidR="009E1DFB" w:rsidRDefault="009E1DFB" w:rsidP="00217C99">
      <w:pPr>
        <w:pStyle w:val="NoSpacing"/>
        <w:jc w:val="both"/>
        <w:rPr>
          <w:rFonts w:ascii="Arial Narrow" w:hAnsi="Arial Narrow"/>
          <w:sz w:val="24"/>
        </w:rPr>
      </w:pPr>
    </w:p>
    <w:p w:rsidR="00217C99" w:rsidRDefault="009E1DFB" w:rsidP="00A40822">
      <w:pPr>
        <w:pStyle w:val="NoSpacing"/>
        <w:jc w:val="both"/>
        <w:rPr>
          <w:rFonts w:ascii="Arial Narrow" w:hAnsi="Arial Narrow"/>
          <w:sz w:val="24"/>
        </w:rPr>
      </w:pPr>
      <w:r>
        <w:rPr>
          <w:rFonts w:ascii="Arial Narrow" w:hAnsi="Arial Narrow"/>
          <w:sz w:val="24"/>
        </w:rPr>
        <w:t xml:space="preserve">Notre problématique est </w:t>
      </w:r>
      <w:r w:rsidR="00810A23">
        <w:rPr>
          <w:rFonts w:ascii="Arial Narrow" w:hAnsi="Arial Narrow"/>
          <w:sz w:val="24"/>
        </w:rPr>
        <w:t xml:space="preserve">de fait </w:t>
      </w:r>
      <w:r>
        <w:rPr>
          <w:rFonts w:ascii="Arial Narrow" w:hAnsi="Arial Narrow"/>
          <w:sz w:val="24"/>
        </w:rPr>
        <w:t xml:space="preserve">celle-ci : </w:t>
      </w:r>
      <w:r w:rsidRPr="009E1DFB">
        <w:rPr>
          <w:rFonts w:ascii="Arial Narrow" w:hAnsi="Arial Narrow"/>
          <w:i/>
          <w:sz w:val="24"/>
        </w:rPr>
        <w:t>en quoi la commande du Festival d’Avignon à des étudiants en licence de « Tourisme et économie solidaire » traduit-elle des attentes d’un autre ordre que culturel, sociales et écologiques, bref, politiquement solidaires, d’un opérateur culturel voué à prendre en charge l’enjeu de l’équité sociale et de la crise environnementale dans la mise en œuvre d’un événement croisant les objectifs d’un développement touristique durable et d’une économie sociale et solidaire de la culture ?</w:t>
      </w:r>
      <w:r w:rsidRPr="00960D5E">
        <w:rPr>
          <w:rFonts w:ascii="Arial Narrow" w:hAnsi="Arial Narrow"/>
          <w:sz w:val="24"/>
        </w:rPr>
        <w:t xml:space="preserve"> Pour y répondre, nous proposons d’interroger les modalités effectives de réalisation de la commande et les capacités et les justifications des parties prenantes du Festival pour</w:t>
      </w:r>
      <w:r w:rsidR="00810A23">
        <w:rPr>
          <w:rFonts w:ascii="Arial Narrow" w:hAnsi="Arial Narrow"/>
          <w:sz w:val="24"/>
        </w:rPr>
        <w:t xml:space="preserve"> engendrer une innovation</w:t>
      </w:r>
      <w:r w:rsidRPr="00960D5E">
        <w:rPr>
          <w:rFonts w:ascii="Arial Narrow" w:hAnsi="Arial Narrow"/>
          <w:sz w:val="24"/>
        </w:rPr>
        <w:t xml:space="preserve"> allant dans le sens du meilleur des mondes possibles en hybridant culture, équité et écologie</w:t>
      </w:r>
      <w:r>
        <w:rPr>
          <w:rFonts w:ascii="Arial Narrow" w:hAnsi="Arial Narrow"/>
          <w:sz w:val="24"/>
        </w:rPr>
        <w:t xml:space="preserve">. </w:t>
      </w:r>
    </w:p>
    <w:p w:rsidR="00A40822" w:rsidRDefault="00A40822" w:rsidP="00A40822">
      <w:pPr>
        <w:pStyle w:val="NoSpacing"/>
        <w:jc w:val="both"/>
        <w:rPr>
          <w:rFonts w:ascii="Arial Narrow" w:hAnsi="Arial Narrow"/>
          <w:sz w:val="24"/>
        </w:rPr>
      </w:pPr>
    </w:p>
    <w:p w:rsidR="00A40822" w:rsidRPr="00A40822" w:rsidRDefault="00A40822" w:rsidP="00A40822">
      <w:pPr>
        <w:pStyle w:val="NoSpacing"/>
        <w:jc w:val="both"/>
        <w:rPr>
          <w:rFonts w:ascii="Arial Narrow" w:hAnsi="Arial Narrow"/>
          <w:sz w:val="24"/>
        </w:rPr>
      </w:pPr>
    </w:p>
    <w:p w:rsidR="00FD36E5" w:rsidRDefault="002738D8" w:rsidP="00FC0273">
      <w:pPr>
        <w:jc w:val="both"/>
        <w:rPr>
          <w:rFonts w:ascii="Arial Narrow" w:hAnsi="Arial Narrow"/>
          <w:b/>
          <w:sz w:val="28"/>
        </w:rPr>
      </w:pPr>
      <w:r>
        <w:rPr>
          <w:rFonts w:ascii="Arial Narrow" w:hAnsi="Arial Narrow"/>
          <w:b/>
          <w:sz w:val="28"/>
        </w:rPr>
        <w:t xml:space="preserve">1. </w:t>
      </w:r>
      <w:r w:rsidR="00FD36E5">
        <w:rPr>
          <w:rFonts w:ascii="Arial Narrow" w:hAnsi="Arial Narrow"/>
          <w:b/>
          <w:sz w:val="28"/>
        </w:rPr>
        <w:t xml:space="preserve">Contexte et méthode </w:t>
      </w:r>
    </w:p>
    <w:p w:rsidR="00FC0273" w:rsidRPr="00FD36E5" w:rsidRDefault="002738D8" w:rsidP="00FC0273">
      <w:pPr>
        <w:jc w:val="both"/>
        <w:rPr>
          <w:rFonts w:ascii="Arial Narrow" w:hAnsi="Arial Narrow"/>
          <w:b/>
          <w:i/>
          <w:sz w:val="28"/>
        </w:rPr>
      </w:pPr>
      <w:r w:rsidRPr="00FD36E5">
        <w:rPr>
          <w:rFonts w:ascii="Arial Narrow" w:hAnsi="Arial Narrow"/>
          <w:b/>
          <w:i/>
          <w:sz w:val="28"/>
        </w:rPr>
        <w:t xml:space="preserve">Le Festival d’Avignon, </w:t>
      </w:r>
      <w:r w:rsidR="002E4089" w:rsidRPr="00FD36E5">
        <w:rPr>
          <w:rFonts w:ascii="Arial Narrow" w:hAnsi="Arial Narrow"/>
          <w:b/>
          <w:i/>
          <w:sz w:val="28"/>
        </w:rPr>
        <w:t>repè</w:t>
      </w:r>
      <w:r w:rsidR="00FC0273" w:rsidRPr="00FD36E5">
        <w:rPr>
          <w:rFonts w:ascii="Arial Narrow" w:hAnsi="Arial Narrow"/>
          <w:b/>
          <w:i/>
          <w:sz w:val="28"/>
        </w:rPr>
        <w:t xml:space="preserve">res et rappels </w:t>
      </w:r>
    </w:p>
    <w:p w:rsidR="009E7767" w:rsidRDefault="002E4089" w:rsidP="004035AC">
      <w:pPr>
        <w:spacing w:line="240" w:lineRule="auto"/>
        <w:jc w:val="both"/>
        <w:rPr>
          <w:rFonts w:ascii="Arial Narrow" w:hAnsi="Arial Narrow"/>
          <w:sz w:val="24"/>
        </w:rPr>
      </w:pPr>
      <w:r w:rsidRPr="002E4089">
        <w:rPr>
          <w:rFonts w:ascii="Arial Narrow" w:hAnsi="Arial Narrow"/>
          <w:sz w:val="24"/>
        </w:rPr>
        <w:t xml:space="preserve">Le Festival d’Avignon est une manifestation dédiée au spectacle vivant parmi les plus importantes au monde. Dirigé depuis 2014 par le metteur en scène Olivier </w:t>
      </w:r>
      <w:proofErr w:type="spellStart"/>
      <w:r w:rsidRPr="002E4089">
        <w:rPr>
          <w:rFonts w:ascii="Arial Narrow" w:hAnsi="Arial Narrow"/>
          <w:sz w:val="24"/>
        </w:rPr>
        <w:t>Py</w:t>
      </w:r>
      <w:proofErr w:type="spellEnd"/>
      <w:r w:rsidRPr="002E4089">
        <w:rPr>
          <w:rFonts w:ascii="Arial Narrow" w:hAnsi="Arial Narrow"/>
          <w:sz w:val="24"/>
        </w:rPr>
        <w:t xml:space="preserve">, le Festival propose chaque année au mois de juillet, une cinquantaine de spectacles pour près de 250 représentations, souvent dans des lieux patrimoniaux. Plusieurs sites </w:t>
      </w:r>
      <w:r w:rsidR="001C7F1D">
        <w:rPr>
          <w:rFonts w:ascii="Arial Narrow" w:hAnsi="Arial Narrow"/>
          <w:sz w:val="24"/>
        </w:rPr>
        <w:t xml:space="preserve">sont emblématiques, </w:t>
      </w:r>
      <w:r>
        <w:rPr>
          <w:rFonts w:ascii="Arial Narrow" w:hAnsi="Arial Narrow"/>
          <w:sz w:val="24"/>
        </w:rPr>
        <w:t>au premier rang desquels le Palais</w:t>
      </w:r>
      <w:r w:rsidR="00690A46">
        <w:rPr>
          <w:rFonts w:ascii="Arial Narrow" w:hAnsi="Arial Narrow"/>
          <w:sz w:val="24"/>
        </w:rPr>
        <w:t xml:space="preserve"> des Papes, monument au cœur touristique </w:t>
      </w:r>
      <w:r>
        <w:rPr>
          <w:rFonts w:ascii="Arial Narrow" w:hAnsi="Arial Narrow"/>
          <w:sz w:val="24"/>
        </w:rPr>
        <w:t xml:space="preserve">de la ville </w:t>
      </w:r>
      <w:r w:rsidR="001C7F1D">
        <w:rPr>
          <w:rFonts w:ascii="Arial Narrow" w:hAnsi="Arial Narrow"/>
          <w:sz w:val="24"/>
        </w:rPr>
        <w:t xml:space="preserve">d’Avignon </w:t>
      </w:r>
      <w:r>
        <w:rPr>
          <w:rFonts w:ascii="Arial Narrow" w:hAnsi="Arial Narrow"/>
          <w:sz w:val="24"/>
        </w:rPr>
        <w:t xml:space="preserve">classée au patrimoine mondiale de l’UNESCO. </w:t>
      </w:r>
      <w:r w:rsidRPr="002E4089">
        <w:rPr>
          <w:rFonts w:ascii="Arial Narrow" w:hAnsi="Arial Narrow"/>
          <w:sz w:val="24"/>
        </w:rPr>
        <w:t>Ces</w:t>
      </w:r>
      <w:r w:rsidR="00AE3CB4">
        <w:rPr>
          <w:rFonts w:ascii="Arial Narrow" w:hAnsi="Arial Narrow"/>
          <w:sz w:val="24"/>
        </w:rPr>
        <w:t xml:space="preserve"> dernières années, le Festival revendique délivrer</w:t>
      </w:r>
      <w:r w:rsidRPr="002E4089">
        <w:rPr>
          <w:rFonts w:ascii="Arial Narrow" w:hAnsi="Arial Narrow"/>
          <w:sz w:val="24"/>
        </w:rPr>
        <w:t xml:space="preserve"> annuellement entre 110 000 et 120 000 billets pour les spectacles payants et accueilli</w:t>
      </w:r>
      <w:r w:rsidR="00AE3CB4">
        <w:rPr>
          <w:rFonts w:ascii="Arial Narrow" w:hAnsi="Arial Narrow"/>
          <w:sz w:val="24"/>
        </w:rPr>
        <w:t>r</w:t>
      </w:r>
      <w:r w:rsidRPr="002E4089">
        <w:rPr>
          <w:rFonts w:ascii="Arial Narrow" w:hAnsi="Arial Narrow"/>
          <w:sz w:val="24"/>
        </w:rPr>
        <w:t xml:space="preserve"> entre 45 000 et 50 000 spectateurs dans ses manifestati</w:t>
      </w:r>
      <w:r w:rsidR="00AE3CB4">
        <w:rPr>
          <w:rFonts w:ascii="Arial Narrow" w:hAnsi="Arial Narrow"/>
          <w:sz w:val="24"/>
        </w:rPr>
        <w:t>ons gratuites. L’afflux est de fait</w:t>
      </w:r>
      <w:r w:rsidRPr="002E4089">
        <w:rPr>
          <w:rFonts w:ascii="Arial Narrow" w:hAnsi="Arial Narrow"/>
          <w:sz w:val="24"/>
        </w:rPr>
        <w:t xml:space="preserve"> considérable pour Avignon, agglomération peuplée de 92 130 habitants. Les 3 500 </w:t>
      </w:r>
      <w:r w:rsidRPr="002E4089">
        <w:rPr>
          <w:rFonts w:ascii="Arial Narrow" w:hAnsi="Arial Narrow"/>
          <w:sz w:val="24"/>
        </w:rPr>
        <w:lastRenderedPageBreak/>
        <w:t>professionnels du spectacle vivant impliqués et les 500 journalistes français et étrangers accrédités sont quelques données additionnelles permettant de prendre la mes</w:t>
      </w:r>
      <w:r w:rsidR="003F5572">
        <w:rPr>
          <w:rFonts w:ascii="Arial Narrow" w:hAnsi="Arial Narrow"/>
          <w:sz w:val="24"/>
        </w:rPr>
        <w:t>ure de ce festival aux impacts</w:t>
      </w:r>
      <w:r w:rsidRPr="002E4089">
        <w:rPr>
          <w:rFonts w:ascii="Arial Narrow" w:hAnsi="Arial Narrow"/>
          <w:sz w:val="24"/>
        </w:rPr>
        <w:t xml:space="preserve"> symbo</w:t>
      </w:r>
      <w:r w:rsidR="00690A46">
        <w:rPr>
          <w:rFonts w:ascii="Arial Narrow" w:hAnsi="Arial Narrow"/>
          <w:sz w:val="24"/>
        </w:rPr>
        <w:t xml:space="preserve">liques et économiques majeures : </w:t>
      </w:r>
      <w:r w:rsidRPr="002E4089">
        <w:rPr>
          <w:rFonts w:ascii="Arial Narrow" w:hAnsi="Arial Narrow"/>
          <w:sz w:val="24"/>
        </w:rPr>
        <w:t>ces dernières sont estimée</w:t>
      </w:r>
      <w:r w:rsidR="00690A46">
        <w:rPr>
          <w:rFonts w:ascii="Arial Narrow" w:hAnsi="Arial Narrow"/>
          <w:sz w:val="24"/>
        </w:rPr>
        <w:t>s à plus de 20 millions d’euros</w:t>
      </w:r>
      <w:r w:rsidR="00786662">
        <w:rPr>
          <w:rFonts w:ascii="Arial Narrow" w:hAnsi="Arial Narrow"/>
          <w:sz w:val="24"/>
        </w:rPr>
        <w:t xml:space="preserve"> (</w:t>
      </w:r>
      <w:r w:rsidR="00232CEB">
        <w:rPr>
          <w:rFonts w:ascii="Arial Narrow" w:hAnsi="Arial Narrow"/>
          <w:sz w:val="24"/>
        </w:rPr>
        <w:t xml:space="preserve">données </w:t>
      </w:r>
      <w:r w:rsidR="00786662">
        <w:rPr>
          <w:rFonts w:ascii="Arial Narrow" w:hAnsi="Arial Narrow"/>
          <w:sz w:val="24"/>
        </w:rPr>
        <w:t>Festival d’Avignon).</w:t>
      </w:r>
    </w:p>
    <w:p w:rsidR="003E1B90" w:rsidRDefault="002E4089" w:rsidP="002E4089">
      <w:pPr>
        <w:pStyle w:val="NoSpacing"/>
        <w:jc w:val="both"/>
        <w:rPr>
          <w:rFonts w:ascii="Arial Narrow" w:hAnsi="Arial Narrow"/>
          <w:sz w:val="24"/>
        </w:rPr>
      </w:pPr>
      <w:r w:rsidRPr="002E4089">
        <w:rPr>
          <w:rFonts w:ascii="Arial Narrow" w:hAnsi="Arial Narrow"/>
          <w:sz w:val="24"/>
        </w:rPr>
        <w:t>D’autre part, des milliers de visiteurs supplémentaires sont attirés par un événement coïncidant, dissocié et corrélé à la fois : le festival dit « off », au cours duquel plus de 1000 comp</w:t>
      </w:r>
      <w:r w:rsidR="002738D8">
        <w:rPr>
          <w:rFonts w:ascii="Arial Narrow" w:hAnsi="Arial Narrow"/>
          <w:sz w:val="24"/>
        </w:rPr>
        <w:t>agnies s’y produisent aux lisières</w:t>
      </w:r>
      <w:r w:rsidRPr="002E4089">
        <w:rPr>
          <w:rFonts w:ascii="Arial Narrow" w:hAnsi="Arial Narrow"/>
          <w:sz w:val="24"/>
        </w:rPr>
        <w:t xml:space="preserve"> de la programmation officielle. </w:t>
      </w:r>
      <w:r w:rsidR="00FC0273">
        <w:rPr>
          <w:rFonts w:ascii="Arial Narrow" w:hAnsi="Arial Narrow"/>
          <w:sz w:val="24"/>
        </w:rPr>
        <w:t>L’appellation de « Fes</w:t>
      </w:r>
      <w:r w:rsidR="002738D8">
        <w:rPr>
          <w:rFonts w:ascii="Arial Narrow" w:hAnsi="Arial Narrow"/>
          <w:sz w:val="24"/>
        </w:rPr>
        <w:t>tival d’Avignon » amalgame ainsi</w:t>
      </w:r>
      <w:r w:rsidR="00FC0273">
        <w:rPr>
          <w:rFonts w:ascii="Arial Narrow" w:hAnsi="Arial Narrow"/>
          <w:sz w:val="24"/>
        </w:rPr>
        <w:t xml:space="preserve"> communément, le Festival a proprement parlé et le festival dit « off ». Reste que le Festival</w:t>
      </w:r>
      <w:r w:rsidR="00E8570A">
        <w:rPr>
          <w:rFonts w:ascii="Arial Narrow" w:hAnsi="Arial Narrow"/>
          <w:sz w:val="24"/>
        </w:rPr>
        <w:t xml:space="preserve"> d’Avignon</w:t>
      </w:r>
      <w:r w:rsidR="00690A46">
        <w:rPr>
          <w:rFonts w:ascii="Arial Narrow" w:hAnsi="Arial Narrow"/>
          <w:sz w:val="24"/>
        </w:rPr>
        <w:t xml:space="preserve"> </w:t>
      </w:r>
      <w:r w:rsidR="00FC0273">
        <w:rPr>
          <w:rFonts w:ascii="Arial Narrow" w:hAnsi="Arial Narrow"/>
          <w:sz w:val="24"/>
        </w:rPr>
        <w:t>est une manifestation d’envergure mondiale, soit un méga-événement (</w:t>
      </w:r>
      <w:proofErr w:type="spellStart"/>
      <w:r w:rsidR="00FC0273">
        <w:rPr>
          <w:rFonts w:ascii="Arial Narrow" w:hAnsi="Arial Narrow"/>
          <w:sz w:val="24"/>
        </w:rPr>
        <w:t>Orrtung</w:t>
      </w:r>
      <w:proofErr w:type="spellEnd"/>
      <w:r w:rsidR="00FC0273">
        <w:rPr>
          <w:rFonts w:ascii="Arial Narrow" w:hAnsi="Arial Narrow"/>
          <w:sz w:val="24"/>
        </w:rPr>
        <w:t xml:space="preserve">, </w:t>
      </w:r>
      <w:proofErr w:type="spellStart"/>
      <w:r w:rsidR="00FC0273">
        <w:rPr>
          <w:rFonts w:ascii="Arial Narrow" w:hAnsi="Arial Narrow"/>
          <w:sz w:val="24"/>
        </w:rPr>
        <w:t>Zhemukhov</w:t>
      </w:r>
      <w:proofErr w:type="spellEnd"/>
      <w:r w:rsidR="00FC0273">
        <w:rPr>
          <w:rFonts w:ascii="Arial Narrow" w:hAnsi="Arial Narrow"/>
          <w:sz w:val="24"/>
        </w:rPr>
        <w:t>, 2014) avec des retombées é</w:t>
      </w:r>
      <w:r w:rsidR="00E8570A">
        <w:rPr>
          <w:rFonts w:ascii="Arial Narrow" w:hAnsi="Arial Narrow"/>
          <w:sz w:val="24"/>
        </w:rPr>
        <w:t xml:space="preserve">conomiques, médiatiques, </w:t>
      </w:r>
      <w:r w:rsidR="00E8570A" w:rsidRPr="00A924B7">
        <w:rPr>
          <w:rFonts w:ascii="Arial Narrow" w:hAnsi="Arial Narrow"/>
          <w:sz w:val="24"/>
        </w:rPr>
        <w:t>sociale</w:t>
      </w:r>
      <w:r w:rsidR="00A924B7" w:rsidRPr="00A924B7">
        <w:rPr>
          <w:rFonts w:ascii="Arial Narrow" w:hAnsi="Arial Narrow"/>
          <w:sz w:val="24"/>
        </w:rPr>
        <w:t>s</w:t>
      </w:r>
      <w:r w:rsidR="00FC0273">
        <w:rPr>
          <w:rFonts w:ascii="Arial Narrow" w:hAnsi="Arial Narrow"/>
          <w:sz w:val="24"/>
        </w:rPr>
        <w:t xml:space="preserve"> et urbaines sur le temps long d’une histoire qui dure depuis plus de 70 ans.  </w:t>
      </w:r>
    </w:p>
    <w:p w:rsidR="00F12FB9" w:rsidRDefault="00F12FB9" w:rsidP="002E4089">
      <w:pPr>
        <w:pStyle w:val="NoSpacing"/>
        <w:jc w:val="both"/>
        <w:rPr>
          <w:rFonts w:ascii="Arial Narrow" w:hAnsi="Arial Narrow"/>
          <w:sz w:val="24"/>
        </w:rPr>
      </w:pPr>
    </w:p>
    <w:p w:rsidR="00A40822" w:rsidRDefault="00A40822" w:rsidP="002E4089">
      <w:pPr>
        <w:pStyle w:val="NoSpacing"/>
        <w:jc w:val="both"/>
        <w:rPr>
          <w:rFonts w:ascii="Arial Narrow" w:hAnsi="Arial Narrow"/>
          <w:sz w:val="24"/>
        </w:rPr>
      </w:pPr>
    </w:p>
    <w:p w:rsidR="00E8570A" w:rsidRPr="00FD36E5" w:rsidRDefault="001C7F1D" w:rsidP="002E4089">
      <w:pPr>
        <w:pStyle w:val="NoSpacing"/>
        <w:jc w:val="both"/>
        <w:rPr>
          <w:rFonts w:ascii="Arial Narrow" w:hAnsi="Arial Narrow"/>
          <w:b/>
          <w:i/>
          <w:sz w:val="28"/>
        </w:rPr>
      </w:pPr>
      <w:r w:rsidRPr="00FD36E5">
        <w:rPr>
          <w:rFonts w:ascii="Arial Narrow" w:hAnsi="Arial Narrow"/>
          <w:b/>
          <w:i/>
          <w:sz w:val="28"/>
        </w:rPr>
        <w:t>Le Festival et la démocratisation culturelle</w:t>
      </w:r>
      <w:r w:rsidR="00FC0273" w:rsidRPr="00FD36E5">
        <w:rPr>
          <w:rFonts w:ascii="Arial Narrow" w:hAnsi="Arial Narrow"/>
          <w:b/>
          <w:i/>
          <w:sz w:val="28"/>
        </w:rPr>
        <w:t> </w:t>
      </w:r>
    </w:p>
    <w:p w:rsidR="002738D8" w:rsidRDefault="002738D8" w:rsidP="002E4089">
      <w:pPr>
        <w:pStyle w:val="NoSpacing"/>
        <w:jc w:val="both"/>
        <w:rPr>
          <w:rFonts w:ascii="Arial Narrow" w:hAnsi="Arial Narrow"/>
          <w:b/>
          <w:sz w:val="28"/>
        </w:rPr>
      </w:pPr>
    </w:p>
    <w:p w:rsidR="00883FD8" w:rsidRDefault="00E8570A" w:rsidP="009E7767">
      <w:pPr>
        <w:pStyle w:val="NoSpacing"/>
        <w:jc w:val="both"/>
        <w:rPr>
          <w:rFonts w:ascii="Arial Narrow" w:hAnsi="Arial Narrow"/>
          <w:sz w:val="24"/>
        </w:rPr>
      </w:pPr>
      <w:r w:rsidRPr="00E8570A">
        <w:rPr>
          <w:rFonts w:ascii="Arial Narrow" w:hAnsi="Arial Narrow"/>
          <w:sz w:val="24"/>
        </w:rPr>
        <w:t xml:space="preserve">Ces données </w:t>
      </w:r>
      <w:proofErr w:type="spellStart"/>
      <w:r>
        <w:rPr>
          <w:rFonts w:ascii="Arial Narrow" w:hAnsi="Arial Narrow"/>
          <w:sz w:val="24"/>
        </w:rPr>
        <w:t>hyperlatives</w:t>
      </w:r>
      <w:proofErr w:type="spellEnd"/>
      <w:r>
        <w:rPr>
          <w:rFonts w:ascii="Arial Narrow" w:hAnsi="Arial Narrow"/>
          <w:sz w:val="24"/>
        </w:rPr>
        <w:t xml:space="preserve"> </w:t>
      </w:r>
      <w:r w:rsidRPr="00E8570A">
        <w:rPr>
          <w:rFonts w:ascii="Arial Narrow" w:hAnsi="Arial Narrow"/>
          <w:sz w:val="24"/>
        </w:rPr>
        <w:t>pourraient nous conduire à appréhender le Festival d’Avignon comme un témoin parmi une multitude d’autres de nos « villes événementielles » (</w:t>
      </w:r>
      <w:proofErr w:type="spellStart"/>
      <w:r w:rsidRPr="00E8570A">
        <w:rPr>
          <w:rFonts w:ascii="Arial Narrow" w:hAnsi="Arial Narrow"/>
          <w:sz w:val="24"/>
        </w:rPr>
        <w:t>Chaudoir</w:t>
      </w:r>
      <w:proofErr w:type="spellEnd"/>
      <w:r w:rsidRPr="00E8570A">
        <w:rPr>
          <w:rFonts w:ascii="Arial Narrow" w:hAnsi="Arial Narrow"/>
          <w:sz w:val="24"/>
        </w:rPr>
        <w:t xml:space="preserve">, 2007) livrées à une concurrence croissante pour gagner </w:t>
      </w:r>
      <w:r w:rsidR="00690A46">
        <w:rPr>
          <w:rFonts w:ascii="Arial Narrow" w:hAnsi="Arial Narrow"/>
          <w:sz w:val="24"/>
        </w:rPr>
        <w:t>en attractivité</w:t>
      </w:r>
      <w:r w:rsidRPr="00E8570A">
        <w:rPr>
          <w:rFonts w:ascii="Arial Narrow" w:hAnsi="Arial Narrow"/>
          <w:sz w:val="24"/>
        </w:rPr>
        <w:t xml:space="preserve"> depuis les années 1980 </w:t>
      </w:r>
      <w:r>
        <w:rPr>
          <w:rFonts w:ascii="Arial Narrow" w:hAnsi="Arial Narrow"/>
          <w:sz w:val="24"/>
        </w:rPr>
        <w:t>(</w:t>
      </w:r>
      <w:proofErr w:type="spellStart"/>
      <w:r w:rsidR="006373AD">
        <w:rPr>
          <w:rFonts w:ascii="Arial Narrow" w:hAnsi="Arial Narrow"/>
          <w:sz w:val="24"/>
        </w:rPr>
        <w:t>Gravari</w:t>
      </w:r>
      <w:proofErr w:type="spellEnd"/>
      <w:r w:rsidR="006373AD">
        <w:rPr>
          <w:rFonts w:ascii="Arial Narrow" w:hAnsi="Arial Narrow"/>
          <w:sz w:val="24"/>
        </w:rPr>
        <w:t xml:space="preserve">-Barbas, Jacquot, 2007). </w:t>
      </w:r>
      <w:r w:rsidRPr="00E8570A">
        <w:rPr>
          <w:rFonts w:ascii="Arial Narrow" w:hAnsi="Arial Narrow"/>
          <w:sz w:val="24"/>
        </w:rPr>
        <w:t xml:space="preserve">Pour intéressante qu’elle soit, la piste conduirait à lisser ce qui fait une spécificité de l’événement avignonnais, certes impliqué crescendo </w:t>
      </w:r>
      <w:r w:rsidRPr="00E8570A">
        <w:rPr>
          <w:rFonts w:ascii="Arial Narrow" w:hAnsi="Arial Narrow"/>
          <w:i/>
          <w:sz w:val="24"/>
        </w:rPr>
        <w:t xml:space="preserve">par </w:t>
      </w:r>
      <w:r w:rsidRPr="00E8570A">
        <w:rPr>
          <w:rFonts w:ascii="Arial Narrow" w:hAnsi="Arial Narrow"/>
          <w:sz w:val="24"/>
        </w:rPr>
        <w:t xml:space="preserve">et </w:t>
      </w:r>
      <w:r w:rsidRPr="00E8570A">
        <w:rPr>
          <w:rFonts w:ascii="Arial Narrow" w:hAnsi="Arial Narrow"/>
          <w:i/>
          <w:sz w:val="24"/>
        </w:rPr>
        <w:t>dans</w:t>
      </w:r>
      <w:r w:rsidRPr="00E8570A">
        <w:rPr>
          <w:rFonts w:ascii="Arial Narrow" w:hAnsi="Arial Narrow"/>
          <w:sz w:val="24"/>
        </w:rPr>
        <w:t xml:space="preserve"> la problématique de l’attractivité urbaine et de son corollaire,</w:t>
      </w:r>
      <w:r w:rsidR="009E7767">
        <w:rPr>
          <w:rFonts w:ascii="Arial Narrow" w:hAnsi="Arial Narrow"/>
          <w:sz w:val="24"/>
        </w:rPr>
        <w:t xml:space="preserve"> le tourisme, </w:t>
      </w:r>
      <w:r w:rsidR="003E1B90">
        <w:rPr>
          <w:rFonts w:ascii="Arial Narrow" w:hAnsi="Arial Narrow"/>
          <w:sz w:val="24"/>
        </w:rPr>
        <w:t xml:space="preserve">événementiel et expérientiel (Petr, 2014). </w:t>
      </w:r>
    </w:p>
    <w:p w:rsidR="00883FD8" w:rsidRDefault="00883FD8" w:rsidP="009E7767">
      <w:pPr>
        <w:pStyle w:val="NoSpacing"/>
        <w:jc w:val="both"/>
        <w:rPr>
          <w:rFonts w:ascii="Arial Narrow" w:hAnsi="Arial Narrow"/>
          <w:sz w:val="24"/>
        </w:rPr>
      </w:pPr>
    </w:p>
    <w:p w:rsidR="002F34A3" w:rsidRDefault="003E1B90" w:rsidP="009E7767">
      <w:pPr>
        <w:pStyle w:val="NoSpacing"/>
        <w:jc w:val="both"/>
        <w:rPr>
          <w:rFonts w:ascii="Arial Narrow" w:hAnsi="Arial Narrow"/>
          <w:sz w:val="24"/>
        </w:rPr>
      </w:pPr>
      <w:r>
        <w:rPr>
          <w:rFonts w:ascii="Arial Narrow" w:hAnsi="Arial Narrow"/>
          <w:sz w:val="24"/>
        </w:rPr>
        <w:t xml:space="preserve">Car </w:t>
      </w:r>
      <w:r w:rsidR="009E7767">
        <w:rPr>
          <w:rFonts w:ascii="Arial Narrow" w:hAnsi="Arial Narrow"/>
          <w:sz w:val="24"/>
        </w:rPr>
        <w:t xml:space="preserve">l’évènement est aussi concerné </w:t>
      </w:r>
      <w:r w:rsidR="00E8570A" w:rsidRPr="00E8570A">
        <w:rPr>
          <w:rFonts w:ascii="Arial Narrow" w:hAnsi="Arial Narrow"/>
          <w:sz w:val="24"/>
        </w:rPr>
        <w:t>par l’enjeu de l’équité sociale au travers d’une question ancienne et toujours prégnante : la démocratis</w:t>
      </w:r>
      <w:r w:rsidR="00B76799">
        <w:rPr>
          <w:rFonts w:ascii="Arial Narrow" w:hAnsi="Arial Narrow"/>
          <w:sz w:val="24"/>
        </w:rPr>
        <w:t>ation de la culture. L</w:t>
      </w:r>
      <w:r w:rsidR="00E8570A" w:rsidRPr="00E8570A">
        <w:rPr>
          <w:rFonts w:ascii="Arial Narrow" w:hAnsi="Arial Narrow"/>
          <w:sz w:val="24"/>
        </w:rPr>
        <w:t>e Festival d’Avignon n’est pas nouveau ou récemment exhumé : certes remis en marché touristique au grès des stratégies localement conduites</w:t>
      </w:r>
      <w:r w:rsidR="00B1477F">
        <w:rPr>
          <w:rFonts w:ascii="Arial Narrow" w:hAnsi="Arial Narrow"/>
          <w:sz w:val="24"/>
        </w:rPr>
        <w:t xml:space="preserve"> par les opérateurs territoriaux</w:t>
      </w:r>
      <w:r w:rsidR="00E8570A" w:rsidRPr="00E8570A">
        <w:rPr>
          <w:rFonts w:ascii="Arial Narrow" w:hAnsi="Arial Narrow"/>
          <w:sz w:val="24"/>
        </w:rPr>
        <w:t>, le festival date de 1947 et constitue un emblème de la politique de la démocratisation culturelle développé dans le mouvement du Front populaire</w:t>
      </w:r>
      <w:r w:rsidR="009E7767">
        <w:rPr>
          <w:rFonts w:ascii="Arial Narrow" w:hAnsi="Arial Narrow"/>
          <w:sz w:val="24"/>
        </w:rPr>
        <w:t xml:space="preserve"> après-guerre</w:t>
      </w:r>
      <w:r w:rsidR="00E8570A" w:rsidRPr="00E8570A">
        <w:rPr>
          <w:rFonts w:ascii="Arial Narrow" w:hAnsi="Arial Narrow"/>
          <w:sz w:val="24"/>
        </w:rPr>
        <w:t xml:space="preserve"> et avec un volontarism</w:t>
      </w:r>
      <w:r w:rsidR="009E7767">
        <w:rPr>
          <w:rFonts w:ascii="Arial Narrow" w:hAnsi="Arial Narrow"/>
          <w:sz w:val="24"/>
        </w:rPr>
        <w:t>e appuyé dans la décennie 1960.</w:t>
      </w:r>
      <w:r w:rsidR="00883FD8">
        <w:rPr>
          <w:rFonts w:ascii="Arial Narrow" w:hAnsi="Arial Narrow"/>
          <w:sz w:val="24"/>
        </w:rPr>
        <w:t xml:space="preserve"> </w:t>
      </w:r>
      <w:r w:rsidR="00E8570A" w:rsidRPr="00E8570A">
        <w:rPr>
          <w:rFonts w:ascii="Arial Narrow" w:hAnsi="Arial Narrow"/>
          <w:sz w:val="24"/>
        </w:rPr>
        <w:t xml:space="preserve">Durant cette même décennie pourtant, la sociologie </w:t>
      </w:r>
      <w:proofErr w:type="spellStart"/>
      <w:r w:rsidR="00E8570A" w:rsidRPr="00E8570A">
        <w:rPr>
          <w:rFonts w:ascii="Arial Narrow" w:hAnsi="Arial Narrow"/>
          <w:sz w:val="24"/>
        </w:rPr>
        <w:t>bourdieusienne</w:t>
      </w:r>
      <w:proofErr w:type="spellEnd"/>
      <w:r w:rsidR="00E8570A" w:rsidRPr="00E8570A">
        <w:rPr>
          <w:rFonts w:ascii="Arial Narrow" w:hAnsi="Arial Narrow"/>
          <w:sz w:val="24"/>
        </w:rPr>
        <w:t xml:space="preserve"> révéla que si cette politique pouvait atteindre des catégories peu ou prou dotées en capitaux économiques, ces mêmes catégories étaient en revanche bien dotées en capitaux culturels (Bourdieu, </w:t>
      </w:r>
      <w:proofErr w:type="spellStart"/>
      <w:r w:rsidR="00E8570A" w:rsidRPr="00E8570A">
        <w:rPr>
          <w:rFonts w:ascii="Arial Narrow" w:hAnsi="Arial Narrow"/>
          <w:sz w:val="24"/>
        </w:rPr>
        <w:t>Darbel</w:t>
      </w:r>
      <w:proofErr w:type="spellEnd"/>
      <w:r w:rsidR="00E8570A" w:rsidRPr="00E8570A">
        <w:rPr>
          <w:rFonts w:ascii="Arial Narrow" w:hAnsi="Arial Narrow"/>
          <w:sz w:val="24"/>
        </w:rPr>
        <w:t>, 1966). Cette politique montra donc assez tôt ses limites et bien que s’instrumentant diversement et de façon montante</w:t>
      </w:r>
      <w:r w:rsidR="009E7767">
        <w:rPr>
          <w:rFonts w:ascii="Arial Narrow" w:hAnsi="Arial Narrow"/>
          <w:sz w:val="24"/>
        </w:rPr>
        <w:t xml:space="preserve">, </w:t>
      </w:r>
      <w:r w:rsidR="00E8570A" w:rsidRPr="00E8570A">
        <w:rPr>
          <w:rFonts w:ascii="Arial Narrow" w:hAnsi="Arial Narrow"/>
          <w:sz w:val="24"/>
        </w:rPr>
        <w:t xml:space="preserve">le cri de Jean Vilar, fondateur du Festival d’Avignon, « eau gaz et culture à tous les étages ! » résonne encore. </w:t>
      </w:r>
    </w:p>
    <w:p w:rsidR="002F34A3" w:rsidRDefault="002F34A3" w:rsidP="009E7767">
      <w:pPr>
        <w:pStyle w:val="NoSpacing"/>
        <w:jc w:val="both"/>
        <w:rPr>
          <w:rFonts w:ascii="Arial Narrow" w:hAnsi="Arial Narrow"/>
          <w:sz w:val="24"/>
        </w:rPr>
      </w:pPr>
    </w:p>
    <w:p w:rsidR="00043B3A" w:rsidRDefault="00E8570A" w:rsidP="009E7767">
      <w:pPr>
        <w:pStyle w:val="NoSpacing"/>
        <w:jc w:val="both"/>
        <w:rPr>
          <w:rFonts w:ascii="Arial Narrow" w:hAnsi="Arial Narrow"/>
          <w:sz w:val="24"/>
        </w:rPr>
      </w:pPr>
      <w:r w:rsidRPr="00E8570A">
        <w:rPr>
          <w:rFonts w:ascii="Arial Narrow" w:hAnsi="Arial Narrow"/>
          <w:sz w:val="24"/>
        </w:rPr>
        <w:t>Subventionnement étatique et décentralisation géographique ne sauraient ainsi suffire : à Avignon</w:t>
      </w:r>
      <w:r w:rsidR="00B76799">
        <w:rPr>
          <w:rFonts w:ascii="Arial Narrow" w:hAnsi="Arial Narrow"/>
          <w:sz w:val="24"/>
        </w:rPr>
        <w:t xml:space="preserve"> aujourd’hui</w:t>
      </w:r>
      <w:r w:rsidRPr="00E8570A">
        <w:rPr>
          <w:rFonts w:ascii="Arial Narrow" w:hAnsi="Arial Narrow"/>
          <w:sz w:val="24"/>
        </w:rPr>
        <w:t>, le public du Festival est majoritairement composé de cadres de différentes branches professionnelles accoutumés aux pratiques culturelles</w:t>
      </w:r>
      <w:r w:rsidR="009E7767">
        <w:rPr>
          <w:rFonts w:ascii="Arial Narrow" w:hAnsi="Arial Narrow"/>
          <w:sz w:val="24"/>
        </w:rPr>
        <w:t>. En entretien, la directrice de la communication et des relations avec le public du Festival reconnaît : « </w:t>
      </w:r>
      <w:r w:rsidR="003929D3">
        <w:rPr>
          <w:rFonts w:ascii="Arial Narrow" w:hAnsi="Arial Narrow"/>
          <w:sz w:val="24"/>
        </w:rPr>
        <w:t>notre public a effectivement un capital culturel élevé, on est sur un public d</w:t>
      </w:r>
      <w:r w:rsidR="00294962">
        <w:rPr>
          <w:rFonts w:ascii="Arial Narrow" w:hAnsi="Arial Narrow"/>
          <w:sz w:val="24"/>
        </w:rPr>
        <w:t xml:space="preserve">e profs, un peu curieux, oui… ». </w:t>
      </w:r>
      <w:r w:rsidR="003929D3">
        <w:rPr>
          <w:rFonts w:ascii="Arial Narrow" w:hAnsi="Arial Narrow"/>
          <w:sz w:val="24"/>
        </w:rPr>
        <w:t>Il est d’ailleurs frappant d’</w:t>
      </w:r>
      <w:r w:rsidR="00F058D7">
        <w:rPr>
          <w:rFonts w:ascii="Arial Narrow" w:hAnsi="Arial Narrow"/>
          <w:sz w:val="24"/>
        </w:rPr>
        <w:t>observer</w:t>
      </w:r>
      <w:r w:rsidR="00294962">
        <w:rPr>
          <w:rFonts w:ascii="Arial Narrow" w:hAnsi="Arial Narrow"/>
          <w:sz w:val="24"/>
        </w:rPr>
        <w:t>,</w:t>
      </w:r>
      <w:r w:rsidR="00F058D7">
        <w:rPr>
          <w:rFonts w:ascii="Arial Narrow" w:hAnsi="Arial Narrow"/>
          <w:sz w:val="24"/>
        </w:rPr>
        <w:t xml:space="preserve"> </w:t>
      </w:r>
      <w:r w:rsidR="003929D3">
        <w:rPr>
          <w:rFonts w:ascii="Arial Narrow" w:hAnsi="Arial Narrow"/>
          <w:sz w:val="24"/>
        </w:rPr>
        <w:t xml:space="preserve">en entretien, combien la sociologie </w:t>
      </w:r>
      <w:proofErr w:type="spellStart"/>
      <w:r w:rsidR="003929D3">
        <w:rPr>
          <w:rFonts w:ascii="Arial Narrow" w:hAnsi="Arial Narrow"/>
          <w:sz w:val="24"/>
        </w:rPr>
        <w:t>bourdieusienne</w:t>
      </w:r>
      <w:proofErr w:type="spellEnd"/>
      <w:r w:rsidR="003929D3">
        <w:rPr>
          <w:rFonts w:ascii="Arial Narrow" w:hAnsi="Arial Narrow"/>
          <w:sz w:val="24"/>
        </w:rPr>
        <w:t xml:space="preserve"> imp</w:t>
      </w:r>
      <w:r w:rsidR="00043B3A">
        <w:rPr>
          <w:rFonts w:ascii="Arial Narrow" w:hAnsi="Arial Narrow"/>
          <w:sz w:val="24"/>
        </w:rPr>
        <w:t xml:space="preserve">règne les discours du Festival </w:t>
      </w:r>
      <w:r w:rsidR="003B2DD1">
        <w:rPr>
          <w:rFonts w:ascii="Arial Narrow" w:hAnsi="Arial Narrow"/>
          <w:sz w:val="24"/>
        </w:rPr>
        <w:t>sur lui-même, en quelque sorte.</w:t>
      </w:r>
    </w:p>
    <w:p w:rsidR="003B2DD1" w:rsidRDefault="003B2DD1" w:rsidP="009E7767">
      <w:pPr>
        <w:pStyle w:val="NoSpacing"/>
        <w:jc w:val="both"/>
        <w:rPr>
          <w:rFonts w:ascii="Arial Narrow" w:hAnsi="Arial Narrow"/>
          <w:sz w:val="24"/>
        </w:rPr>
      </w:pPr>
    </w:p>
    <w:p w:rsidR="00E8570A" w:rsidRPr="00F12FB9" w:rsidRDefault="00043B3A" w:rsidP="002E4089">
      <w:pPr>
        <w:pStyle w:val="NoSpacing"/>
        <w:jc w:val="both"/>
        <w:rPr>
          <w:rFonts w:ascii="Arial Narrow" w:hAnsi="Arial Narrow"/>
          <w:sz w:val="24"/>
        </w:rPr>
      </w:pPr>
      <w:r>
        <w:rPr>
          <w:rFonts w:ascii="Arial Narrow" w:hAnsi="Arial Narrow"/>
          <w:sz w:val="24"/>
        </w:rPr>
        <w:t xml:space="preserve">Au Festival, la diversité est </w:t>
      </w:r>
      <w:r w:rsidR="005B0657">
        <w:rPr>
          <w:rFonts w:ascii="Arial Narrow" w:hAnsi="Arial Narrow"/>
          <w:sz w:val="24"/>
        </w:rPr>
        <w:t xml:space="preserve">plutôt </w:t>
      </w:r>
      <w:r>
        <w:rPr>
          <w:rFonts w:ascii="Arial Narrow" w:hAnsi="Arial Narrow"/>
          <w:sz w:val="24"/>
        </w:rPr>
        <w:t xml:space="preserve">ailleurs : </w:t>
      </w:r>
      <w:r w:rsidR="00E8570A" w:rsidRPr="00E8570A">
        <w:rPr>
          <w:rFonts w:ascii="Arial Narrow" w:hAnsi="Arial Narrow"/>
          <w:sz w:val="24"/>
        </w:rPr>
        <w:t xml:space="preserve">dans la jeunesse </w:t>
      </w:r>
      <w:r w:rsidR="00A924B7" w:rsidRPr="00A924B7">
        <w:rPr>
          <w:rFonts w:ascii="Arial Narrow" w:hAnsi="Arial Narrow"/>
          <w:sz w:val="24"/>
        </w:rPr>
        <w:t>d’une partie</w:t>
      </w:r>
      <w:r w:rsidR="00A924B7">
        <w:rPr>
          <w:rFonts w:ascii="Arial Narrow" w:hAnsi="Arial Narrow"/>
          <w:strike/>
          <w:sz w:val="24"/>
        </w:rPr>
        <w:t xml:space="preserve"> </w:t>
      </w:r>
      <w:r w:rsidR="00E8570A" w:rsidRPr="00E8570A">
        <w:rPr>
          <w:rFonts w:ascii="Arial Narrow" w:hAnsi="Arial Narrow"/>
          <w:sz w:val="24"/>
        </w:rPr>
        <w:t xml:space="preserve">de son public. En effet, près de 19% des festivaliers ont moins de 30 ans en 2017 (équipe Culture et Communication du Centre Norbert Elias, 2017).  </w:t>
      </w:r>
    </w:p>
    <w:p w:rsidR="00F97F60" w:rsidRDefault="00F97F60" w:rsidP="002E4089">
      <w:pPr>
        <w:pStyle w:val="NoSpacing"/>
        <w:jc w:val="both"/>
        <w:rPr>
          <w:rFonts w:ascii="Arial Narrow" w:hAnsi="Arial Narrow"/>
          <w:b/>
          <w:sz w:val="28"/>
        </w:rPr>
      </w:pPr>
    </w:p>
    <w:p w:rsidR="00A40822" w:rsidRDefault="00A40822" w:rsidP="002E4089">
      <w:pPr>
        <w:pStyle w:val="NoSpacing"/>
        <w:jc w:val="both"/>
        <w:rPr>
          <w:rFonts w:ascii="Arial Narrow" w:hAnsi="Arial Narrow"/>
          <w:b/>
          <w:sz w:val="28"/>
        </w:rPr>
      </w:pPr>
    </w:p>
    <w:p w:rsidR="00FD36E5" w:rsidRDefault="00FD36E5" w:rsidP="002E4089">
      <w:pPr>
        <w:pStyle w:val="NoSpacing"/>
        <w:jc w:val="both"/>
        <w:rPr>
          <w:rFonts w:ascii="Arial Narrow" w:hAnsi="Arial Narrow"/>
          <w:b/>
          <w:sz w:val="28"/>
        </w:rPr>
      </w:pPr>
    </w:p>
    <w:p w:rsidR="00FD36E5" w:rsidRDefault="00FD36E5" w:rsidP="002E4089">
      <w:pPr>
        <w:pStyle w:val="NoSpacing"/>
        <w:jc w:val="both"/>
        <w:rPr>
          <w:rFonts w:ascii="Arial Narrow" w:hAnsi="Arial Narrow"/>
          <w:b/>
          <w:sz w:val="28"/>
        </w:rPr>
      </w:pPr>
    </w:p>
    <w:p w:rsidR="001C7F1D" w:rsidRPr="00FD36E5" w:rsidRDefault="00E80202" w:rsidP="002E4089">
      <w:pPr>
        <w:pStyle w:val="NoSpacing"/>
        <w:jc w:val="both"/>
        <w:rPr>
          <w:rFonts w:ascii="Arial Narrow" w:hAnsi="Arial Narrow"/>
          <w:b/>
          <w:i/>
          <w:sz w:val="28"/>
        </w:rPr>
      </w:pPr>
      <w:r w:rsidRPr="00FD36E5">
        <w:rPr>
          <w:rFonts w:ascii="Arial Narrow" w:hAnsi="Arial Narrow"/>
          <w:b/>
          <w:i/>
          <w:sz w:val="28"/>
        </w:rPr>
        <w:lastRenderedPageBreak/>
        <w:t xml:space="preserve">Vers un projet d’hébergement touristique liant économie sociale et solidaire et démocratisation culturelle ? </w:t>
      </w:r>
    </w:p>
    <w:p w:rsidR="005D39CB" w:rsidRDefault="005D39CB" w:rsidP="005D39CB">
      <w:pPr>
        <w:pStyle w:val="NoSpacing"/>
        <w:jc w:val="both"/>
        <w:rPr>
          <w:rFonts w:ascii="Arial Narrow" w:hAnsi="Arial Narrow"/>
          <w:sz w:val="24"/>
        </w:rPr>
      </w:pPr>
    </w:p>
    <w:p w:rsidR="00C84D8B" w:rsidRDefault="005D39CB" w:rsidP="00DA304B">
      <w:pPr>
        <w:pStyle w:val="NoSpacing"/>
        <w:jc w:val="both"/>
        <w:rPr>
          <w:rFonts w:ascii="Arial Narrow" w:hAnsi="Arial Narrow"/>
          <w:sz w:val="24"/>
        </w:rPr>
      </w:pPr>
      <w:r w:rsidRPr="005D39CB">
        <w:rPr>
          <w:rFonts w:ascii="Arial Narrow" w:hAnsi="Arial Narrow"/>
          <w:sz w:val="24"/>
        </w:rPr>
        <w:t>C’est dans ce contexte que la problématique d’un accueil élargi se pose au Festiv</w:t>
      </w:r>
      <w:r w:rsidR="00E66260">
        <w:rPr>
          <w:rFonts w:ascii="Arial Narrow" w:hAnsi="Arial Narrow"/>
          <w:sz w:val="24"/>
        </w:rPr>
        <w:t xml:space="preserve">al d’Avignon et ses opérateurs, comme en atteste la commande en forme de projet tuteuré d’une </w:t>
      </w:r>
      <w:r w:rsidR="008F3532">
        <w:rPr>
          <w:rFonts w:ascii="Arial Narrow" w:hAnsi="Arial Narrow"/>
          <w:sz w:val="24"/>
        </w:rPr>
        <w:t>« </w:t>
      </w:r>
      <w:r w:rsidR="00E66260">
        <w:rPr>
          <w:rFonts w:ascii="Arial Narrow" w:hAnsi="Arial Narrow"/>
          <w:sz w:val="24"/>
        </w:rPr>
        <w:t>étude sur un hébergement alternatif et éphémère susceptible de permettre la diversification du public du Festival et ciblant particulièrement les jeunes</w:t>
      </w:r>
      <w:r w:rsidR="008F3532">
        <w:rPr>
          <w:rFonts w:ascii="Arial Narrow" w:hAnsi="Arial Narrow"/>
          <w:sz w:val="24"/>
        </w:rPr>
        <w:t> »</w:t>
      </w:r>
      <w:r w:rsidR="00E66260">
        <w:rPr>
          <w:rFonts w:ascii="Arial Narrow" w:hAnsi="Arial Narrow"/>
          <w:sz w:val="24"/>
        </w:rPr>
        <w:t xml:space="preserve">. </w:t>
      </w:r>
      <w:r w:rsidR="00B103CC">
        <w:rPr>
          <w:rFonts w:ascii="Arial Narrow" w:hAnsi="Arial Narrow"/>
          <w:sz w:val="24"/>
        </w:rPr>
        <w:t xml:space="preserve">Son cahier des charges a été rédigé </w:t>
      </w:r>
      <w:r>
        <w:rPr>
          <w:rFonts w:ascii="Arial Narrow" w:hAnsi="Arial Narrow"/>
          <w:sz w:val="24"/>
        </w:rPr>
        <w:t xml:space="preserve">par le Festival après que quelques-uns de ses acteurs soient entrés en contact avec l’un des auteurs de cette communication, enseignant le tourisme, comme chacun d’entre nous, à l’université d’Avignon. Cette prise de contact </w:t>
      </w:r>
      <w:r w:rsidR="00FE078D">
        <w:rPr>
          <w:rFonts w:ascii="Arial Narrow" w:hAnsi="Arial Narrow"/>
          <w:sz w:val="24"/>
        </w:rPr>
        <w:t xml:space="preserve">inédite </w:t>
      </w:r>
      <w:r w:rsidR="005B0657">
        <w:rPr>
          <w:rFonts w:ascii="Arial Narrow" w:hAnsi="Arial Narrow"/>
          <w:sz w:val="24"/>
        </w:rPr>
        <w:t>marque</w:t>
      </w:r>
      <w:r>
        <w:rPr>
          <w:rFonts w:ascii="Arial Narrow" w:hAnsi="Arial Narrow"/>
          <w:sz w:val="24"/>
        </w:rPr>
        <w:t xml:space="preserve"> l’émergence de préoccupations tourist</w:t>
      </w:r>
      <w:r w:rsidR="00FE078D">
        <w:rPr>
          <w:rFonts w:ascii="Arial Narrow" w:hAnsi="Arial Narrow"/>
          <w:sz w:val="24"/>
        </w:rPr>
        <w:t>iques chez l’opérateur culturel</w:t>
      </w:r>
      <w:r w:rsidR="005110F2">
        <w:rPr>
          <w:rFonts w:ascii="Arial Narrow" w:hAnsi="Arial Narrow"/>
          <w:sz w:val="24"/>
        </w:rPr>
        <w:t xml:space="preserve">, comme l’explique la directrice de la communication et des relations avec le public : </w:t>
      </w:r>
      <w:r w:rsidR="005B0657">
        <w:rPr>
          <w:rFonts w:ascii="Arial Narrow" w:hAnsi="Arial Narrow"/>
          <w:sz w:val="24"/>
        </w:rPr>
        <w:t>« on s’est dit qu’il fallait une réflexion sur la mobilité et le séjour dans le cadre de notre questionnement sur les nouveaux publics, une réflexion touristique. Avant, rarement o</w:t>
      </w:r>
      <w:r w:rsidR="002706E9">
        <w:rPr>
          <w:rFonts w:ascii="Arial Narrow" w:hAnsi="Arial Narrow"/>
          <w:sz w:val="24"/>
        </w:rPr>
        <w:t>n pensait à ça [le tourisme] »</w:t>
      </w:r>
      <w:r w:rsidR="00294962">
        <w:rPr>
          <w:rFonts w:ascii="Arial Narrow" w:hAnsi="Arial Narrow"/>
          <w:sz w:val="24"/>
        </w:rPr>
        <w:t>.</w:t>
      </w:r>
      <w:r w:rsidR="005B0657">
        <w:rPr>
          <w:rFonts w:ascii="Arial Narrow" w:hAnsi="Arial Narrow"/>
          <w:sz w:val="24"/>
        </w:rPr>
        <w:t xml:space="preserve"> </w:t>
      </w:r>
    </w:p>
    <w:p w:rsidR="00C84D8B" w:rsidRDefault="00C84D8B" w:rsidP="00DA304B">
      <w:pPr>
        <w:pStyle w:val="NoSpacing"/>
        <w:jc w:val="both"/>
        <w:rPr>
          <w:rFonts w:ascii="Arial Narrow" w:hAnsi="Arial Narrow"/>
          <w:sz w:val="24"/>
        </w:rPr>
      </w:pPr>
    </w:p>
    <w:p w:rsidR="00DA304B" w:rsidRDefault="005322A9" w:rsidP="00DA304B">
      <w:pPr>
        <w:pStyle w:val="NoSpacing"/>
        <w:jc w:val="both"/>
        <w:rPr>
          <w:rFonts w:ascii="Arial Narrow" w:hAnsi="Arial Narrow"/>
          <w:sz w:val="24"/>
        </w:rPr>
      </w:pPr>
      <w:r>
        <w:rPr>
          <w:rFonts w:ascii="Arial Narrow" w:hAnsi="Arial Narrow"/>
          <w:sz w:val="24"/>
        </w:rPr>
        <w:t xml:space="preserve">Le cahier des charges </w:t>
      </w:r>
      <w:r w:rsidR="001B62B8">
        <w:rPr>
          <w:rFonts w:ascii="Arial Narrow" w:hAnsi="Arial Narrow"/>
          <w:sz w:val="24"/>
        </w:rPr>
        <w:t xml:space="preserve">de la commande </w:t>
      </w:r>
      <w:r w:rsidR="005B0657">
        <w:rPr>
          <w:rFonts w:ascii="Arial Narrow" w:hAnsi="Arial Narrow"/>
          <w:sz w:val="24"/>
        </w:rPr>
        <w:t xml:space="preserve">révèle </w:t>
      </w:r>
      <w:r w:rsidR="008346F1">
        <w:rPr>
          <w:rFonts w:ascii="Arial Narrow" w:hAnsi="Arial Narrow"/>
          <w:sz w:val="24"/>
        </w:rPr>
        <w:t xml:space="preserve">en effet </w:t>
      </w:r>
      <w:r w:rsidR="005B0657">
        <w:rPr>
          <w:rFonts w:ascii="Arial Narrow" w:hAnsi="Arial Narrow"/>
          <w:sz w:val="24"/>
        </w:rPr>
        <w:t>des inquiétudes</w:t>
      </w:r>
      <w:r w:rsidR="00FE078D">
        <w:rPr>
          <w:rFonts w:ascii="Arial Narrow" w:hAnsi="Arial Narrow"/>
          <w:sz w:val="24"/>
        </w:rPr>
        <w:t xml:space="preserve"> </w:t>
      </w:r>
      <w:r w:rsidR="005D39CB" w:rsidRPr="005D39CB">
        <w:rPr>
          <w:rFonts w:ascii="Arial Narrow" w:hAnsi="Arial Narrow"/>
          <w:sz w:val="24"/>
        </w:rPr>
        <w:t xml:space="preserve">liant </w:t>
      </w:r>
      <w:r w:rsidR="000431D8">
        <w:rPr>
          <w:rFonts w:ascii="Arial Narrow" w:hAnsi="Arial Narrow"/>
          <w:sz w:val="24"/>
        </w:rPr>
        <w:t xml:space="preserve">la culture à des </w:t>
      </w:r>
      <w:r w:rsidR="005D39CB" w:rsidRPr="005D39CB">
        <w:rPr>
          <w:rFonts w:ascii="Arial Narrow" w:hAnsi="Arial Narrow"/>
          <w:sz w:val="24"/>
        </w:rPr>
        <w:t>problémat</w:t>
      </w:r>
      <w:r w:rsidR="000431D8">
        <w:rPr>
          <w:rFonts w:ascii="Arial Narrow" w:hAnsi="Arial Narrow"/>
          <w:sz w:val="24"/>
        </w:rPr>
        <w:t xml:space="preserve">iques touristiques, sociales et environnementales. </w:t>
      </w:r>
      <w:r w:rsidR="006E6921">
        <w:rPr>
          <w:rFonts w:ascii="Arial Narrow" w:hAnsi="Arial Narrow"/>
          <w:sz w:val="24"/>
        </w:rPr>
        <w:t>D</w:t>
      </w:r>
      <w:r w:rsidR="004267EF">
        <w:rPr>
          <w:rFonts w:ascii="Arial Narrow" w:hAnsi="Arial Narrow"/>
          <w:sz w:val="24"/>
        </w:rPr>
        <w:t>e fait, l</w:t>
      </w:r>
      <w:r w:rsidR="006E6921">
        <w:rPr>
          <w:rFonts w:ascii="Arial Narrow" w:hAnsi="Arial Narrow"/>
          <w:sz w:val="24"/>
        </w:rPr>
        <w:t>e Festival observe</w:t>
      </w:r>
      <w:r w:rsidR="005E3786">
        <w:rPr>
          <w:rFonts w:ascii="Arial Narrow" w:hAnsi="Arial Narrow"/>
          <w:sz w:val="24"/>
        </w:rPr>
        <w:t xml:space="preserve"> </w:t>
      </w:r>
      <w:r w:rsidR="006E6921">
        <w:rPr>
          <w:rFonts w:ascii="Arial Narrow" w:hAnsi="Arial Narrow"/>
          <w:sz w:val="24"/>
        </w:rPr>
        <w:t xml:space="preserve">dans son cahier des charges </w:t>
      </w:r>
      <w:r w:rsidR="005E3786">
        <w:rPr>
          <w:rFonts w:ascii="Arial Narrow" w:hAnsi="Arial Narrow"/>
          <w:sz w:val="24"/>
        </w:rPr>
        <w:t>« une saturation de l’hébergement à Avignon »</w:t>
      </w:r>
      <w:r w:rsidR="004267EF">
        <w:rPr>
          <w:rFonts w:ascii="Arial Narrow" w:hAnsi="Arial Narrow"/>
          <w:sz w:val="24"/>
        </w:rPr>
        <w:t xml:space="preserve"> au mois de juillet, période au cours de laquelle</w:t>
      </w:r>
      <w:r w:rsidR="005E3786">
        <w:rPr>
          <w:rFonts w:ascii="Arial Narrow" w:hAnsi="Arial Narrow"/>
          <w:sz w:val="24"/>
        </w:rPr>
        <w:t xml:space="preserve"> un nombre important</w:t>
      </w:r>
      <w:r w:rsidR="004267EF">
        <w:rPr>
          <w:rFonts w:ascii="Arial Narrow" w:hAnsi="Arial Narrow"/>
          <w:sz w:val="24"/>
        </w:rPr>
        <w:t xml:space="preserve"> de manifestations se produisent</w:t>
      </w:r>
      <w:r w:rsidR="005E3786">
        <w:rPr>
          <w:rFonts w:ascii="Arial Narrow" w:hAnsi="Arial Narrow"/>
          <w:sz w:val="24"/>
        </w:rPr>
        <w:t xml:space="preserve">. Le Festival constate « l’affluence des spectateurs qu’elles drainent s’ajoutant à la présence importante de touristes ». </w:t>
      </w:r>
      <w:r w:rsidR="004267EF">
        <w:rPr>
          <w:rFonts w:ascii="Arial Narrow" w:hAnsi="Arial Narrow"/>
          <w:sz w:val="24"/>
        </w:rPr>
        <w:t xml:space="preserve">L’opérateur culturel s’inquiète donc de la difficulté « de trouver un logement pour ses spectateurs et, plus encore, un logement à prix abordable ». En particulier, le Festival mentionne « les personnes à faibles revenus, dont font partie les jeunes, principalement les étudiants » qui peuvent être « découragés de venir ». Il est encore écrit que « le </w:t>
      </w:r>
      <w:r w:rsidR="00DA304B" w:rsidRPr="00DA304B">
        <w:rPr>
          <w:rFonts w:ascii="Arial Narrow" w:hAnsi="Arial Narrow"/>
          <w:sz w:val="24"/>
        </w:rPr>
        <w:t>rajeunissement de son public est un enjeu majeur de la culture en général et du Festival d’Avignon en p</w:t>
      </w:r>
      <w:r w:rsidR="004267EF">
        <w:rPr>
          <w:rFonts w:ascii="Arial Narrow" w:hAnsi="Arial Narrow"/>
          <w:sz w:val="24"/>
        </w:rPr>
        <w:t>articulier et qu’il</w:t>
      </w:r>
      <w:r w:rsidR="00DA304B" w:rsidRPr="00DA304B">
        <w:rPr>
          <w:rFonts w:ascii="Arial Narrow" w:hAnsi="Arial Narrow"/>
          <w:sz w:val="24"/>
        </w:rPr>
        <w:t xml:space="preserve"> donc important de s’adresser à la jeunesse de manière appr</w:t>
      </w:r>
      <w:r w:rsidR="004267EF">
        <w:rPr>
          <w:rFonts w:ascii="Arial Narrow" w:hAnsi="Arial Narrow"/>
          <w:sz w:val="24"/>
        </w:rPr>
        <w:t xml:space="preserve">opriée et de faciliter sa venue ». </w:t>
      </w:r>
    </w:p>
    <w:p w:rsidR="005357FD" w:rsidRDefault="005357FD" w:rsidP="00DA304B">
      <w:pPr>
        <w:pStyle w:val="NoSpacing"/>
        <w:jc w:val="both"/>
        <w:rPr>
          <w:rFonts w:ascii="Arial Narrow" w:hAnsi="Arial Narrow"/>
          <w:sz w:val="24"/>
        </w:rPr>
      </w:pPr>
    </w:p>
    <w:p w:rsidR="00EC60ED" w:rsidRDefault="005357FD" w:rsidP="00DA304B">
      <w:pPr>
        <w:pStyle w:val="NoSpacing"/>
        <w:jc w:val="both"/>
        <w:rPr>
          <w:rFonts w:ascii="Arial Narrow" w:hAnsi="Arial Narrow"/>
          <w:sz w:val="24"/>
        </w:rPr>
      </w:pPr>
      <w:r>
        <w:rPr>
          <w:rFonts w:ascii="Arial Narrow" w:hAnsi="Arial Narrow"/>
          <w:sz w:val="24"/>
        </w:rPr>
        <w:t xml:space="preserve">A la lecture de la commande, </w:t>
      </w:r>
      <w:r w:rsidR="000431D8">
        <w:rPr>
          <w:rFonts w:ascii="Arial Narrow" w:hAnsi="Arial Narrow"/>
          <w:sz w:val="24"/>
        </w:rPr>
        <w:t xml:space="preserve">trois réservoirs de questionnements </w:t>
      </w:r>
      <w:r w:rsidR="00FB10DE">
        <w:rPr>
          <w:rFonts w:ascii="Arial Narrow" w:hAnsi="Arial Narrow"/>
          <w:sz w:val="24"/>
        </w:rPr>
        <w:t xml:space="preserve">liés se dégagent, </w:t>
      </w:r>
      <w:r w:rsidR="00574998">
        <w:rPr>
          <w:rFonts w:ascii="Arial Narrow" w:hAnsi="Arial Narrow"/>
          <w:sz w:val="24"/>
        </w:rPr>
        <w:t>posés par le Festival</w:t>
      </w:r>
      <w:r w:rsidR="00866A59">
        <w:rPr>
          <w:rFonts w:ascii="Arial Narrow" w:hAnsi="Arial Narrow"/>
          <w:sz w:val="24"/>
        </w:rPr>
        <w:t>, au Festival</w:t>
      </w:r>
      <w:r w:rsidR="00574998">
        <w:rPr>
          <w:rFonts w:ascii="Arial Narrow" w:hAnsi="Arial Narrow"/>
          <w:sz w:val="24"/>
        </w:rPr>
        <w:t xml:space="preserve"> et à l’analyse, nous semble-t-il. Ils </w:t>
      </w:r>
      <w:r w:rsidR="00FB10DE">
        <w:rPr>
          <w:rFonts w:ascii="Arial Narrow" w:hAnsi="Arial Narrow"/>
          <w:sz w:val="24"/>
        </w:rPr>
        <w:t>traduisent l’hybridation de problématiques touristiques, sociales et culturelles au centre desquel</w:t>
      </w:r>
      <w:r w:rsidR="00AC2C29">
        <w:rPr>
          <w:rFonts w:ascii="Arial Narrow" w:hAnsi="Arial Narrow"/>
          <w:sz w:val="24"/>
        </w:rPr>
        <w:t>le</w:t>
      </w:r>
      <w:r w:rsidR="00FB10DE">
        <w:rPr>
          <w:rFonts w:ascii="Arial Narrow" w:hAnsi="Arial Narrow"/>
          <w:sz w:val="24"/>
        </w:rPr>
        <w:t xml:space="preserve">s le Festival se place et recherche la prise en charge. </w:t>
      </w:r>
      <w:r w:rsidR="00892BBE">
        <w:rPr>
          <w:rFonts w:ascii="Arial Narrow" w:hAnsi="Arial Narrow"/>
          <w:sz w:val="24"/>
        </w:rPr>
        <w:t xml:space="preserve">La commande traduit </w:t>
      </w:r>
      <w:r w:rsidR="00EC60ED">
        <w:rPr>
          <w:rFonts w:ascii="Arial Narrow" w:hAnsi="Arial Narrow"/>
          <w:sz w:val="24"/>
        </w:rPr>
        <w:t>d’abord</w:t>
      </w:r>
      <w:r w:rsidR="007B22CA">
        <w:rPr>
          <w:rFonts w:ascii="Arial Narrow" w:hAnsi="Arial Narrow"/>
          <w:sz w:val="24"/>
        </w:rPr>
        <w:t xml:space="preserve"> </w:t>
      </w:r>
      <w:r w:rsidR="00892BBE">
        <w:rPr>
          <w:rFonts w:ascii="Arial Narrow" w:hAnsi="Arial Narrow"/>
          <w:sz w:val="24"/>
        </w:rPr>
        <w:t xml:space="preserve">la fidélité de l’opérateur culturel à l’objectif d’accessibilité sociale de la culture, </w:t>
      </w:r>
      <w:r w:rsidR="00D024A6">
        <w:rPr>
          <w:rFonts w:ascii="Arial Narrow" w:hAnsi="Arial Narrow"/>
          <w:sz w:val="24"/>
        </w:rPr>
        <w:t xml:space="preserve">son </w:t>
      </w:r>
      <w:r w:rsidR="00892BBE">
        <w:rPr>
          <w:rFonts w:ascii="Arial Narrow" w:hAnsi="Arial Narrow"/>
          <w:sz w:val="24"/>
        </w:rPr>
        <w:t>ambition d’un théâtre populaire auprès des jeunes, tout particulièrement. Conjointement, </w:t>
      </w:r>
      <w:r w:rsidR="007B22CA">
        <w:rPr>
          <w:rFonts w:ascii="Arial Narrow" w:hAnsi="Arial Narrow"/>
          <w:sz w:val="24"/>
        </w:rPr>
        <w:t>le Festival s’inquiète</w:t>
      </w:r>
      <w:r w:rsidR="00B77E7C">
        <w:rPr>
          <w:rFonts w:ascii="Arial Narrow" w:hAnsi="Arial Narrow"/>
          <w:sz w:val="24"/>
        </w:rPr>
        <w:t xml:space="preserve"> quant </w:t>
      </w:r>
      <w:r w:rsidR="000D02D8">
        <w:rPr>
          <w:rFonts w:ascii="Arial Narrow" w:hAnsi="Arial Narrow"/>
          <w:sz w:val="24"/>
        </w:rPr>
        <w:t xml:space="preserve">à sa participation </w:t>
      </w:r>
      <w:r w:rsidR="00B77E7C">
        <w:rPr>
          <w:rFonts w:ascii="Arial Narrow" w:hAnsi="Arial Narrow"/>
          <w:sz w:val="24"/>
        </w:rPr>
        <w:t xml:space="preserve">à </w:t>
      </w:r>
      <w:r w:rsidR="000D02D8">
        <w:rPr>
          <w:rFonts w:ascii="Arial Narrow" w:hAnsi="Arial Narrow"/>
          <w:sz w:val="24"/>
        </w:rPr>
        <w:t xml:space="preserve">une forme de saturation touristique </w:t>
      </w:r>
      <w:r w:rsidR="00F90B20">
        <w:rPr>
          <w:rFonts w:ascii="Arial Narrow" w:hAnsi="Arial Narrow"/>
          <w:sz w:val="24"/>
        </w:rPr>
        <w:t xml:space="preserve">dans un </w:t>
      </w:r>
      <w:r w:rsidR="00EC60ED">
        <w:rPr>
          <w:rFonts w:ascii="Arial Narrow" w:hAnsi="Arial Narrow"/>
          <w:sz w:val="24"/>
        </w:rPr>
        <w:t>contexte médiatique et académique plus</w:t>
      </w:r>
      <w:r w:rsidR="000D02D8">
        <w:rPr>
          <w:rFonts w:ascii="Arial Narrow" w:hAnsi="Arial Narrow"/>
          <w:sz w:val="24"/>
        </w:rPr>
        <w:t xml:space="preserve"> général marqué de la question brulante du « </w:t>
      </w:r>
      <w:proofErr w:type="spellStart"/>
      <w:r w:rsidR="000D02D8">
        <w:rPr>
          <w:rFonts w:ascii="Arial Narrow" w:hAnsi="Arial Narrow"/>
          <w:sz w:val="24"/>
        </w:rPr>
        <w:t>surtourisme</w:t>
      </w:r>
      <w:proofErr w:type="spellEnd"/>
      <w:r w:rsidR="000D02D8">
        <w:rPr>
          <w:rFonts w:ascii="Arial Narrow" w:hAnsi="Arial Narrow"/>
          <w:sz w:val="24"/>
        </w:rPr>
        <w:t xml:space="preserve"> » </w:t>
      </w:r>
      <w:r w:rsidR="00F90B20">
        <w:rPr>
          <w:rFonts w:ascii="Arial Narrow" w:hAnsi="Arial Narrow"/>
          <w:sz w:val="24"/>
        </w:rPr>
        <w:t>(</w:t>
      </w:r>
      <w:proofErr w:type="spellStart"/>
      <w:r w:rsidR="00F90B20">
        <w:rPr>
          <w:rFonts w:ascii="Arial Narrow" w:hAnsi="Arial Narrow"/>
          <w:sz w:val="24"/>
        </w:rPr>
        <w:t>Koens</w:t>
      </w:r>
      <w:proofErr w:type="spellEnd"/>
      <w:r w:rsidR="00F90B20">
        <w:rPr>
          <w:rFonts w:ascii="Arial Narrow" w:hAnsi="Arial Narrow"/>
          <w:sz w:val="24"/>
        </w:rPr>
        <w:t xml:space="preserve">, </w:t>
      </w:r>
      <w:proofErr w:type="spellStart"/>
      <w:r w:rsidR="00F90B20">
        <w:rPr>
          <w:rFonts w:ascii="Arial Narrow" w:hAnsi="Arial Narrow"/>
          <w:sz w:val="24"/>
        </w:rPr>
        <w:t>Postma</w:t>
      </w:r>
      <w:proofErr w:type="spellEnd"/>
      <w:r w:rsidR="00F90B20">
        <w:rPr>
          <w:rFonts w:ascii="Arial Narrow" w:hAnsi="Arial Narrow"/>
          <w:sz w:val="24"/>
        </w:rPr>
        <w:t xml:space="preserve">, Papp, 2018). </w:t>
      </w:r>
      <w:r w:rsidR="00EC60ED">
        <w:rPr>
          <w:rFonts w:ascii="Arial Narrow" w:hAnsi="Arial Narrow"/>
          <w:sz w:val="24"/>
        </w:rPr>
        <w:t xml:space="preserve">Cette inquiétude </w:t>
      </w:r>
      <w:r w:rsidR="00574998">
        <w:rPr>
          <w:rFonts w:ascii="Arial Narrow" w:hAnsi="Arial Narrow"/>
          <w:sz w:val="24"/>
        </w:rPr>
        <w:t xml:space="preserve">conduit logiquement le Festival à s’interroger et à être interrogé sur son rapport au développement durable, touristique en premier chef. </w:t>
      </w:r>
    </w:p>
    <w:p w:rsidR="00EC60ED" w:rsidRDefault="00EC60ED" w:rsidP="00DA304B">
      <w:pPr>
        <w:pStyle w:val="NoSpacing"/>
        <w:jc w:val="both"/>
        <w:rPr>
          <w:rFonts w:ascii="Arial Narrow" w:hAnsi="Arial Narrow"/>
          <w:sz w:val="24"/>
        </w:rPr>
      </w:pPr>
    </w:p>
    <w:p w:rsidR="00141DB2" w:rsidRDefault="00141DB2" w:rsidP="00DA304B">
      <w:pPr>
        <w:pStyle w:val="NoSpacing"/>
        <w:jc w:val="both"/>
        <w:rPr>
          <w:rFonts w:ascii="Arial Narrow" w:hAnsi="Arial Narrow"/>
          <w:sz w:val="24"/>
        </w:rPr>
      </w:pPr>
    </w:p>
    <w:p w:rsidR="000D02D8" w:rsidRPr="00FD36E5" w:rsidRDefault="008E39AE" w:rsidP="00DA304B">
      <w:pPr>
        <w:pStyle w:val="NoSpacing"/>
        <w:jc w:val="both"/>
        <w:rPr>
          <w:rFonts w:ascii="Arial Narrow" w:hAnsi="Arial Narrow"/>
          <w:b/>
          <w:i/>
          <w:sz w:val="28"/>
        </w:rPr>
      </w:pPr>
      <w:r w:rsidRPr="00FD36E5">
        <w:rPr>
          <w:rFonts w:ascii="Arial Narrow" w:hAnsi="Arial Narrow"/>
          <w:b/>
          <w:i/>
          <w:sz w:val="28"/>
        </w:rPr>
        <w:t>M</w:t>
      </w:r>
      <w:r w:rsidR="00CB33BD" w:rsidRPr="00FD36E5">
        <w:rPr>
          <w:rFonts w:ascii="Arial Narrow" w:hAnsi="Arial Narrow"/>
          <w:b/>
          <w:i/>
          <w:sz w:val="28"/>
        </w:rPr>
        <w:t xml:space="preserve">éthodologie de l’enquête </w:t>
      </w:r>
    </w:p>
    <w:p w:rsidR="00DA304B" w:rsidRDefault="00DA304B" w:rsidP="005D39CB">
      <w:pPr>
        <w:pStyle w:val="NoSpacing"/>
        <w:jc w:val="both"/>
        <w:rPr>
          <w:rFonts w:ascii="Arial Narrow" w:hAnsi="Arial Narrow"/>
          <w:sz w:val="24"/>
        </w:rPr>
      </w:pPr>
    </w:p>
    <w:p w:rsidR="00217C99" w:rsidRDefault="00935358" w:rsidP="00C57717">
      <w:pPr>
        <w:pStyle w:val="NoSpacing"/>
        <w:jc w:val="both"/>
        <w:rPr>
          <w:rFonts w:ascii="Arial Narrow" w:hAnsi="Arial Narrow"/>
          <w:sz w:val="24"/>
        </w:rPr>
      </w:pPr>
      <w:r>
        <w:rPr>
          <w:rFonts w:ascii="Arial Narrow" w:hAnsi="Arial Narrow"/>
          <w:sz w:val="24"/>
        </w:rPr>
        <w:t xml:space="preserve">C’est à partir de ces trois réservoirs de questionnements cadrant la littérature vers laquelle cette </w:t>
      </w:r>
      <w:r w:rsidRPr="00750BAA">
        <w:rPr>
          <w:rFonts w:ascii="Arial Narrow" w:hAnsi="Arial Narrow"/>
          <w:sz w:val="24"/>
        </w:rPr>
        <w:t>recherche vise des remontées en généralité – démocratisation culturelle, tourisme événementiel</w:t>
      </w:r>
      <w:r w:rsidR="00AC2C29">
        <w:rPr>
          <w:rFonts w:ascii="Arial Narrow" w:hAnsi="Arial Narrow"/>
          <w:sz w:val="24"/>
        </w:rPr>
        <w:t xml:space="preserve"> et </w:t>
      </w:r>
      <w:r w:rsidR="00A16DA9">
        <w:rPr>
          <w:rFonts w:ascii="Arial Narrow" w:hAnsi="Arial Narrow"/>
          <w:sz w:val="24"/>
        </w:rPr>
        <w:t>exponentiel</w:t>
      </w:r>
      <w:r w:rsidRPr="00750BAA">
        <w:rPr>
          <w:rFonts w:ascii="Arial Narrow" w:hAnsi="Arial Narrow"/>
          <w:sz w:val="24"/>
        </w:rPr>
        <w:t xml:space="preserve"> et</w:t>
      </w:r>
      <w:r w:rsidR="00130B0D">
        <w:rPr>
          <w:rFonts w:ascii="Arial Narrow" w:hAnsi="Arial Narrow"/>
          <w:sz w:val="24"/>
        </w:rPr>
        <w:t xml:space="preserve"> durabilité écologique –  que notre</w:t>
      </w:r>
      <w:r w:rsidRPr="00750BAA">
        <w:rPr>
          <w:rFonts w:ascii="Arial Narrow" w:hAnsi="Arial Narrow"/>
          <w:sz w:val="24"/>
        </w:rPr>
        <w:t xml:space="preserve"> problématique se conçoit. </w:t>
      </w:r>
    </w:p>
    <w:p w:rsidR="00130B0D" w:rsidRDefault="00130B0D" w:rsidP="00C57717">
      <w:pPr>
        <w:pStyle w:val="NoSpacing"/>
        <w:jc w:val="both"/>
        <w:rPr>
          <w:rFonts w:ascii="Arial Narrow" w:hAnsi="Arial Narrow"/>
          <w:sz w:val="24"/>
        </w:rPr>
      </w:pPr>
    </w:p>
    <w:p w:rsidR="000B7473" w:rsidRDefault="00B472F2" w:rsidP="00C57717">
      <w:pPr>
        <w:pStyle w:val="NoSpacing"/>
        <w:jc w:val="both"/>
        <w:rPr>
          <w:rFonts w:ascii="Arial Narrow" w:hAnsi="Arial Narrow"/>
          <w:sz w:val="24"/>
        </w:rPr>
      </w:pPr>
      <w:r>
        <w:rPr>
          <w:rFonts w:ascii="Arial Narrow" w:hAnsi="Arial Narrow"/>
          <w:sz w:val="24"/>
        </w:rPr>
        <w:t>La méthodologie déployée est qualitative et de type ethnographique</w:t>
      </w:r>
      <w:r w:rsidR="000B7473">
        <w:rPr>
          <w:rFonts w:ascii="Arial Narrow" w:hAnsi="Arial Narrow"/>
          <w:sz w:val="24"/>
        </w:rPr>
        <w:t xml:space="preserve">, croisant entretiens et observation-participante </w:t>
      </w:r>
      <w:r w:rsidR="007421B7">
        <w:rPr>
          <w:rFonts w:ascii="Arial Narrow" w:hAnsi="Arial Narrow"/>
          <w:sz w:val="24"/>
        </w:rPr>
        <w:t xml:space="preserve">durant les </w:t>
      </w:r>
      <w:r w:rsidR="00741764">
        <w:rPr>
          <w:rFonts w:ascii="Arial Narrow" w:hAnsi="Arial Narrow"/>
          <w:sz w:val="24"/>
        </w:rPr>
        <w:t>ateliers de travail</w:t>
      </w:r>
      <w:r w:rsidR="007421B7">
        <w:rPr>
          <w:rFonts w:ascii="Arial Narrow" w:hAnsi="Arial Narrow"/>
          <w:sz w:val="24"/>
        </w:rPr>
        <w:t xml:space="preserve"> entre opérateurs du Festival et étudiants de la licence avignonnaise « Tourisme et économie sociale et solidaire ». </w:t>
      </w:r>
      <w:r w:rsidR="00741764">
        <w:rPr>
          <w:rFonts w:ascii="Arial Narrow" w:hAnsi="Arial Narrow"/>
          <w:sz w:val="24"/>
        </w:rPr>
        <w:t>L’un de ces ateliers accueillait aussi un partenaire du Festival, le CEMEA de Provence Alpes Côte d’Azur</w:t>
      </w:r>
      <w:r w:rsidR="00294962">
        <w:rPr>
          <w:rFonts w:ascii="Arial Narrow" w:hAnsi="Arial Narrow"/>
          <w:sz w:val="24"/>
        </w:rPr>
        <w:t xml:space="preserve"> (mouvement d’éducation nouvelle)</w:t>
      </w:r>
      <w:r w:rsidR="00741764">
        <w:rPr>
          <w:rFonts w:ascii="Arial Narrow" w:hAnsi="Arial Narrow"/>
          <w:sz w:val="24"/>
        </w:rPr>
        <w:t xml:space="preserve">, associé à la réflexion au titre d’une initiative qu’il pilote dans le cadre de l’éducation populaire : l’organisme </w:t>
      </w:r>
      <w:r w:rsidR="00010556">
        <w:rPr>
          <w:rFonts w:ascii="Arial Narrow" w:hAnsi="Arial Narrow"/>
          <w:sz w:val="24"/>
        </w:rPr>
        <w:t xml:space="preserve">mobilise des équipements scolaires inoccupés durant l’été en vue de proposer des séjours </w:t>
      </w:r>
      <w:r w:rsidR="00010556">
        <w:rPr>
          <w:rFonts w:ascii="Arial Narrow" w:hAnsi="Arial Narrow"/>
          <w:sz w:val="24"/>
        </w:rPr>
        <w:lastRenderedPageBreak/>
        <w:t xml:space="preserve">culturels et des temps de vacances durant le Festival à des jeunes, des adultes, seuls ou en famille, qui peinent à se loger autrement. </w:t>
      </w:r>
    </w:p>
    <w:p w:rsidR="000B7473" w:rsidRDefault="000B7473" w:rsidP="00C57717">
      <w:pPr>
        <w:pStyle w:val="NoSpacing"/>
        <w:jc w:val="both"/>
        <w:rPr>
          <w:rFonts w:ascii="Arial Narrow" w:hAnsi="Arial Narrow"/>
          <w:sz w:val="24"/>
        </w:rPr>
      </w:pPr>
    </w:p>
    <w:p w:rsidR="00294962" w:rsidRDefault="00294962" w:rsidP="00C57717">
      <w:pPr>
        <w:pStyle w:val="NoSpacing"/>
        <w:jc w:val="both"/>
        <w:rPr>
          <w:rFonts w:ascii="Arial Narrow" w:hAnsi="Arial Narrow"/>
          <w:sz w:val="24"/>
        </w:rPr>
      </w:pPr>
    </w:p>
    <w:p w:rsidR="00413ABD" w:rsidRPr="00413ABD" w:rsidRDefault="00A924B7" w:rsidP="00C57717">
      <w:pPr>
        <w:pStyle w:val="NoSpacing"/>
        <w:jc w:val="both"/>
        <w:rPr>
          <w:rFonts w:ascii="Arial Narrow" w:hAnsi="Arial Narrow"/>
          <w:b/>
          <w:sz w:val="24"/>
        </w:rPr>
      </w:pPr>
      <w:r w:rsidRPr="00A924B7">
        <w:rPr>
          <w:rFonts w:ascii="Arial Narrow" w:hAnsi="Arial Narrow"/>
          <w:b/>
          <w:sz w:val="28"/>
        </w:rPr>
        <w:t>2</w:t>
      </w:r>
      <w:r w:rsidR="00413ABD" w:rsidRPr="00A924B7">
        <w:rPr>
          <w:rFonts w:ascii="Arial Narrow" w:hAnsi="Arial Narrow"/>
          <w:b/>
          <w:sz w:val="28"/>
        </w:rPr>
        <w:t>.</w:t>
      </w:r>
      <w:r w:rsidR="00413ABD" w:rsidRPr="00413ABD">
        <w:rPr>
          <w:rFonts w:ascii="Arial Narrow" w:hAnsi="Arial Narrow"/>
          <w:b/>
          <w:sz w:val="28"/>
        </w:rPr>
        <w:t xml:space="preserve"> Résultats exploratoires </w:t>
      </w:r>
    </w:p>
    <w:p w:rsidR="000B7473" w:rsidRDefault="000B7473" w:rsidP="00C57717">
      <w:pPr>
        <w:pStyle w:val="NoSpacing"/>
        <w:jc w:val="both"/>
        <w:rPr>
          <w:rFonts w:ascii="Arial Narrow" w:hAnsi="Arial Narrow"/>
          <w:sz w:val="24"/>
        </w:rPr>
      </w:pPr>
    </w:p>
    <w:p w:rsidR="00A033BF" w:rsidRDefault="00790F0B" w:rsidP="00A033BF">
      <w:pPr>
        <w:pStyle w:val="NoSpacing"/>
        <w:jc w:val="both"/>
        <w:rPr>
          <w:rFonts w:ascii="Arial Narrow" w:hAnsi="Arial Narrow"/>
          <w:sz w:val="24"/>
        </w:rPr>
      </w:pPr>
      <w:r>
        <w:rPr>
          <w:rFonts w:ascii="Arial Narrow" w:hAnsi="Arial Narrow"/>
          <w:sz w:val="24"/>
        </w:rPr>
        <w:t xml:space="preserve">De premiers éléments de résultats peuvent être à ce stade indiqués. </w:t>
      </w:r>
      <w:r w:rsidR="001A4AD9">
        <w:rPr>
          <w:rFonts w:ascii="Arial Narrow" w:hAnsi="Arial Narrow"/>
          <w:sz w:val="24"/>
        </w:rPr>
        <w:t xml:space="preserve">Les termes même de l’intitulé de la communication, « le plus grand nombre », « l’équité sociale », « la durabilité environnementale », fournissent des entrées utiles pour ce faire. A ce stade, au terme du projet tuteuré et à ce niveau de notre enquête, il apparaît que « le plus grand nombre » est l’objet d’une prise en charge diversement effectuée par le Festival, que son histoire oblige </w:t>
      </w:r>
      <w:r w:rsidR="00461CE8">
        <w:rPr>
          <w:rFonts w:ascii="Arial Narrow" w:hAnsi="Arial Narrow"/>
          <w:sz w:val="24"/>
        </w:rPr>
        <w:t xml:space="preserve">manifestement </w:t>
      </w:r>
      <w:r w:rsidR="001A4AD9">
        <w:rPr>
          <w:rFonts w:ascii="Arial Narrow" w:hAnsi="Arial Narrow"/>
          <w:sz w:val="24"/>
        </w:rPr>
        <w:t>sur le plan de l’action sociale </w:t>
      </w:r>
      <w:r>
        <w:rPr>
          <w:rFonts w:ascii="Arial Narrow" w:hAnsi="Arial Narrow"/>
          <w:sz w:val="24"/>
        </w:rPr>
        <w:t>: « </w:t>
      </w:r>
      <w:r w:rsidR="001A4AD9">
        <w:rPr>
          <w:rFonts w:ascii="Arial Narrow" w:hAnsi="Arial Narrow"/>
          <w:sz w:val="24"/>
        </w:rPr>
        <w:t>on s’inscrit dans le projet de Vilar, Paris n’est pas le centre du monde, la décentralisation, rendre familier [l’art], c’est notre histoire</w:t>
      </w:r>
      <w:r w:rsidR="009D7AF2">
        <w:rPr>
          <w:rFonts w:ascii="Arial Narrow" w:hAnsi="Arial Narrow"/>
          <w:sz w:val="24"/>
        </w:rPr>
        <w:t xml:space="preserve"> […]</w:t>
      </w:r>
      <w:r w:rsidR="009D7AF2">
        <w:rPr>
          <w:rFonts w:ascii="Arial Narrow" w:hAnsi="Arial Narrow"/>
          <w:sz w:val="24"/>
          <w:szCs w:val="24"/>
        </w:rPr>
        <w:t xml:space="preserve"> l’après-guerre, le communisme, l’homme nouveau, les valeurs d’égalité, d’émancipation ..</w:t>
      </w:r>
      <w:r w:rsidR="001A4AD9">
        <w:rPr>
          <w:rFonts w:ascii="Arial Narrow" w:hAnsi="Arial Narrow"/>
          <w:sz w:val="24"/>
        </w:rPr>
        <w:t>.</w:t>
      </w:r>
      <w:r w:rsidR="00294962">
        <w:rPr>
          <w:rFonts w:ascii="Arial Narrow" w:hAnsi="Arial Narrow"/>
          <w:sz w:val="24"/>
        </w:rPr>
        <w:t> » (direction de la communication et des</w:t>
      </w:r>
      <w:r w:rsidR="009D7AF2">
        <w:rPr>
          <w:rFonts w:ascii="Arial Narrow" w:hAnsi="Arial Narrow"/>
          <w:sz w:val="24"/>
        </w:rPr>
        <w:t xml:space="preserve"> publics). </w:t>
      </w:r>
      <w:r w:rsidR="001A4AD9">
        <w:rPr>
          <w:rFonts w:ascii="Arial Narrow" w:hAnsi="Arial Narrow"/>
          <w:sz w:val="24"/>
        </w:rPr>
        <w:t>En filiation avec l’héritage de Vilar, « le plus grand nombre »</w:t>
      </w:r>
      <w:r w:rsidR="0093772B">
        <w:rPr>
          <w:rFonts w:ascii="Arial Narrow" w:hAnsi="Arial Narrow"/>
          <w:sz w:val="24"/>
        </w:rPr>
        <w:t xml:space="preserve"> désigne</w:t>
      </w:r>
      <w:r w:rsidR="009D7AF2">
        <w:rPr>
          <w:rFonts w:ascii="Arial Narrow" w:hAnsi="Arial Narrow"/>
          <w:sz w:val="24"/>
        </w:rPr>
        <w:t xml:space="preserve"> donc</w:t>
      </w:r>
      <w:r w:rsidR="001A4AD9">
        <w:rPr>
          <w:rFonts w:ascii="Arial Narrow" w:hAnsi="Arial Narrow"/>
          <w:sz w:val="24"/>
        </w:rPr>
        <w:t xml:space="preserve"> ici l’acculturation </w:t>
      </w:r>
      <w:r w:rsidR="0093772B">
        <w:rPr>
          <w:rFonts w:ascii="Arial Narrow" w:hAnsi="Arial Narrow"/>
          <w:sz w:val="24"/>
        </w:rPr>
        <w:t xml:space="preserve">visée par le Festival du public le plus large avec les œuvres culturelles qu’il produit. </w:t>
      </w:r>
    </w:p>
    <w:p w:rsidR="000E3828" w:rsidRDefault="000E3828" w:rsidP="00A033BF">
      <w:pPr>
        <w:pStyle w:val="NoSpacing"/>
        <w:jc w:val="both"/>
        <w:rPr>
          <w:rFonts w:ascii="Arial Narrow" w:hAnsi="Arial Narrow"/>
          <w:sz w:val="24"/>
        </w:rPr>
      </w:pPr>
    </w:p>
    <w:p w:rsidR="000E3828" w:rsidRPr="000E3828" w:rsidRDefault="000E3828" w:rsidP="00A033BF">
      <w:pPr>
        <w:pStyle w:val="NoSpacing"/>
        <w:jc w:val="both"/>
        <w:rPr>
          <w:rFonts w:ascii="Arial Narrow" w:hAnsi="Arial Narrow"/>
          <w:b/>
          <w:sz w:val="24"/>
        </w:rPr>
      </w:pPr>
      <w:r w:rsidRPr="000E3828">
        <w:rPr>
          <w:rFonts w:ascii="Arial Narrow" w:hAnsi="Arial Narrow"/>
          <w:b/>
          <w:sz w:val="24"/>
        </w:rPr>
        <w:t>« Concerner tout le monde »</w:t>
      </w:r>
    </w:p>
    <w:p w:rsidR="00A033BF" w:rsidRDefault="00A033BF" w:rsidP="00A033BF">
      <w:pPr>
        <w:pStyle w:val="NoSpacing"/>
        <w:jc w:val="both"/>
        <w:rPr>
          <w:rFonts w:ascii="Arial Narrow" w:hAnsi="Arial Narrow"/>
          <w:sz w:val="24"/>
        </w:rPr>
      </w:pPr>
    </w:p>
    <w:p w:rsidR="00FD5747" w:rsidRDefault="0093772B" w:rsidP="00A033BF">
      <w:pPr>
        <w:pStyle w:val="NoSpacing"/>
        <w:jc w:val="both"/>
        <w:rPr>
          <w:rFonts w:ascii="Arial Narrow" w:hAnsi="Arial Narrow"/>
          <w:sz w:val="24"/>
        </w:rPr>
      </w:pPr>
      <w:r>
        <w:rPr>
          <w:rFonts w:ascii="Arial Narrow" w:hAnsi="Arial Narrow"/>
          <w:sz w:val="24"/>
        </w:rPr>
        <w:t xml:space="preserve">L’enquête montre toutefois que la démocratisation culturelle visée ne saurait cibler les </w:t>
      </w:r>
      <w:r w:rsidR="003B5E87">
        <w:rPr>
          <w:rFonts w:ascii="Arial Narrow" w:hAnsi="Arial Narrow"/>
          <w:sz w:val="24"/>
        </w:rPr>
        <w:t xml:space="preserve">seuls </w:t>
      </w:r>
      <w:r w:rsidR="00F20E62">
        <w:rPr>
          <w:rFonts w:ascii="Arial Narrow" w:hAnsi="Arial Narrow"/>
          <w:sz w:val="24"/>
        </w:rPr>
        <w:t>publics socialement fragilisés</w:t>
      </w:r>
      <w:r w:rsidR="00781555">
        <w:rPr>
          <w:rFonts w:ascii="Arial Narrow" w:hAnsi="Arial Narrow"/>
          <w:sz w:val="24"/>
        </w:rPr>
        <w:t xml:space="preserve"> : </w:t>
      </w:r>
      <w:r>
        <w:rPr>
          <w:rFonts w:ascii="Arial Narrow" w:hAnsi="Arial Narrow"/>
          <w:sz w:val="24"/>
        </w:rPr>
        <w:t>« tout public est légitime, je ne priorise pas », explique la direction de</w:t>
      </w:r>
      <w:r w:rsidR="00853AF0">
        <w:rPr>
          <w:rFonts w:ascii="Arial Narrow" w:hAnsi="Arial Narrow"/>
          <w:sz w:val="24"/>
        </w:rPr>
        <w:t xml:space="preserve"> la communication et de</w:t>
      </w:r>
      <w:r>
        <w:rPr>
          <w:rFonts w:ascii="Arial Narrow" w:hAnsi="Arial Narrow"/>
          <w:sz w:val="24"/>
        </w:rPr>
        <w:t xml:space="preserve">s publics du Festival. Ce faisant, c’est dans un même mouvement dépassant la seule médiation vis-à-vis des catégories socio-économiques les plus fragilisées, </w:t>
      </w:r>
      <w:r w:rsidR="003B5E87">
        <w:rPr>
          <w:rFonts w:ascii="Arial Narrow" w:hAnsi="Arial Narrow"/>
          <w:sz w:val="24"/>
        </w:rPr>
        <w:t>que sont</w:t>
      </w:r>
      <w:r>
        <w:rPr>
          <w:rFonts w:ascii="Arial Narrow" w:hAnsi="Arial Narrow"/>
          <w:sz w:val="24"/>
        </w:rPr>
        <w:t xml:space="preserve"> embrassé</w:t>
      </w:r>
      <w:r w:rsidR="004C1572">
        <w:rPr>
          <w:rFonts w:ascii="Arial Narrow" w:hAnsi="Arial Narrow"/>
          <w:sz w:val="24"/>
        </w:rPr>
        <w:t>s</w:t>
      </w:r>
      <w:r>
        <w:rPr>
          <w:rFonts w:ascii="Arial Narrow" w:hAnsi="Arial Narrow"/>
          <w:sz w:val="24"/>
        </w:rPr>
        <w:t> : public en situati</w:t>
      </w:r>
      <w:r w:rsidR="00781555">
        <w:rPr>
          <w:rFonts w:ascii="Arial Narrow" w:hAnsi="Arial Narrow"/>
          <w:sz w:val="24"/>
        </w:rPr>
        <w:t>on de handicap</w:t>
      </w:r>
      <w:r>
        <w:rPr>
          <w:rFonts w:ascii="Arial Narrow" w:hAnsi="Arial Narrow"/>
          <w:sz w:val="24"/>
        </w:rPr>
        <w:t xml:space="preserve">, amateurs, </w:t>
      </w:r>
      <w:r w:rsidR="003B5E87">
        <w:rPr>
          <w:rFonts w:ascii="Arial Narrow" w:hAnsi="Arial Narrow"/>
          <w:sz w:val="24"/>
        </w:rPr>
        <w:t>élus, « classes dirigeantes » et jeunes issus des quartiers d’habitat populaires (</w:t>
      </w:r>
      <w:r w:rsidR="004C1572">
        <w:rPr>
          <w:rFonts w:ascii="Arial Narrow" w:hAnsi="Arial Narrow"/>
          <w:sz w:val="24"/>
        </w:rPr>
        <w:t xml:space="preserve">au travers notamment d’un </w:t>
      </w:r>
      <w:r w:rsidR="003B5E87">
        <w:rPr>
          <w:rFonts w:ascii="Arial Narrow" w:hAnsi="Arial Narrow"/>
          <w:sz w:val="24"/>
        </w:rPr>
        <w:t>partenariat avec un collège en ZEP). Diversement</w:t>
      </w:r>
      <w:r w:rsidR="00A033BF">
        <w:rPr>
          <w:rFonts w:ascii="Arial Narrow" w:hAnsi="Arial Narrow"/>
          <w:sz w:val="24"/>
        </w:rPr>
        <w:t>,</w:t>
      </w:r>
      <w:r w:rsidR="004C1572">
        <w:rPr>
          <w:rFonts w:ascii="Arial Narrow" w:hAnsi="Arial Narrow"/>
          <w:sz w:val="24"/>
        </w:rPr>
        <w:t xml:space="preserve"> au travers d’offres dédiées</w:t>
      </w:r>
      <w:r w:rsidR="003B5E87">
        <w:rPr>
          <w:rFonts w:ascii="Arial Narrow" w:hAnsi="Arial Narrow"/>
          <w:sz w:val="24"/>
        </w:rPr>
        <w:t xml:space="preserve">, ces publics sont </w:t>
      </w:r>
      <w:r w:rsidR="004C1572">
        <w:rPr>
          <w:rFonts w:ascii="Arial Narrow" w:hAnsi="Arial Narrow"/>
          <w:sz w:val="24"/>
        </w:rPr>
        <w:t xml:space="preserve">donc </w:t>
      </w:r>
      <w:r w:rsidR="003B5E87">
        <w:rPr>
          <w:rFonts w:ascii="Arial Narrow" w:hAnsi="Arial Narrow"/>
          <w:sz w:val="24"/>
        </w:rPr>
        <w:t>concernés par l’action du Festival qui observe que</w:t>
      </w:r>
      <w:r w:rsidR="00F20E62">
        <w:rPr>
          <w:rFonts w:ascii="Arial Narrow" w:hAnsi="Arial Narrow"/>
          <w:sz w:val="24"/>
        </w:rPr>
        <w:t> « ce n’est pas parce qu’on a du capital financier qu’on a du capital culturel »</w:t>
      </w:r>
      <w:r w:rsidR="00853AF0">
        <w:rPr>
          <w:rFonts w:ascii="Arial Narrow" w:hAnsi="Arial Narrow"/>
          <w:sz w:val="24"/>
        </w:rPr>
        <w:t xml:space="preserve"> (direction de la communication et des publics)</w:t>
      </w:r>
      <w:r w:rsidR="00F20E62">
        <w:rPr>
          <w:rFonts w:ascii="Arial Narrow" w:hAnsi="Arial Narrow"/>
          <w:sz w:val="24"/>
        </w:rPr>
        <w:t xml:space="preserve">. La démocratisation culturelle ici préconisée et mise en œuvre, glisse </w:t>
      </w:r>
      <w:r w:rsidR="004C1572">
        <w:rPr>
          <w:rFonts w:ascii="Arial Narrow" w:hAnsi="Arial Narrow"/>
          <w:sz w:val="24"/>
        </w:rPr>
        <w:t xml:space="preserve">donc </w:t>
      </w:r>
      <w:r w:rsidR="00F20E62">
        <w:rPr>
          <w:rFonts w:ascii="Arial Narrow" w:hAnsi="Arial Narrow"/>
          <w:sz w:val="24"/>
        </w:rPr>
        <w:t>de l’</w:t>
      </w:r>
      <w:r w:rsidR="004C1572">
        <w:rPr>
          <w:rFonts w:ascii="Arial Narrow" w:hAnsi="Arial Narrow"/>
          <w:sz w:val="24"/>
        </w:rPr>
        <w:t>objectif d’</w:t>
      </w:r>
      <w:r w:rsidR="00F20E62">
        <w:rPr>
          <w:rFonts w:ascii="Arial Narrow" w:hAnsi="Arial Narrow"/>
          <w:sz w:val="24"/>
        </w:rPr>
        <w:t>accessibilité sociale à la</w:t>
      </w:r>
      <w:r w:rsidR="004C1572">
        <w:rPr>
          <w:rFonts w:ascii="Arial Narrow" w:hAnsi="Arial Narrow"/>
          <w:sz w:val="24"/>
        </w:rPr>
        <w:t xml:space="preserve"> recherche d’une</w:t>
      </w:r>
      <w:r w:rsidR="00F20E62">
        <w:rPr>
          <w:rFonts w:ascii="Arial Narrow" w:hAnsi="Arial Narrow"/>
          <w:sz w:val="24"/>
        </w:rPr>
        <w:t xml:space="preserve"> familiarité culturelle</w:t>
      </w:r>
      <w:r w:rsidR="004C1572">
        <w:rPr>
          <w:rFonts w:ascii="Arial Narrow" w:hAnsi="Arial Narrow"/>
          <w:sz w:val="24"/>
        </w:rPr>
        <w:t xml:space="preserve"> élargie</w:t>
      </w:r>
      <w:r w:rsidR="00F20E62">
        <w:rPr>
          <w:rFonts w:ascii="Arial Narrow" w:hAnsi="Arial Narrow"/>
          <w:sz w:val="24"/>
        </w:rPr>
        <w:t> : « L’idée, c’est de rendre familier les œuvres </w:t>
      </w:r>
      <w:r w:rsidR="004C1572">
        <w:rPr>
          <w:rFonts w:ascii="Arial Narrow" w:hAnsi="Arial Narrow"/>
          <w:sz w:val="24"/>
        </w:rPr>
        <w:t>[…] pour concerne</w:t>
      </w:r>
      <w:r w:rsidR="00294962">
        <w:rPr>
          <w:rFonts w:ascii="Arial Narrow" w:hAnsi="Arial Narrow"/>
          <w:sz w:val="24"/>
        </w:rPr>
        <w:t>r tout le monde » (direction de la communication et des</w:t>
      </w:r>
      <w:r w:rsidR="004C1572">
        <w:rPr>
          <w:rFonts w:ascii="Arial Narrow" w:hAnsi="Arial Narrow"/>
          <w:sz w:val="24"/>
        </w:rPr>
        <w:t xml:space="preserve"> publics). </w:t>
      </w:r>
    </w:p>
    <w:p w:rsidR="00FD5747" w:rsidRDefault="00FD5747" w:rsidP="00A033BF">
      <w:pPr>
        <w:pStyle w:val="NoSpacing"/>
        <w:jc w:val="both"/>
        <w:rPr>
          <w:rFonts w:ascii="Arial Narrow" w:hAnsi="Arial Narrow"/>
          <w:sz w:val="24"/>
        </w:rPr>
      </w:pPr>
    </w:p>
    <w:p w:rsidR="000E3828" w:rsidRDefault="004C1572" w:rsidP="00A033BF">
      <w:pPr>
        <w:pStyle w:val="NoSpacing"/>
        <w:jc w:val="both"/>
        <w:rPr>
          <w:rFonts w:ascii="Arial Narrow" w:hAnsi="Arial Narrow"/>
          <w:sz w:val="24"/>
        </w:rPr>
      </w:pPr>
      <w:r>
        <w:rPr>
          <w:rFonts w:ascii="Arial Narrow" w:hAnsi="Arial Narrow"/>
          <w:sz w:val="24"/>
        </w:rPr>
        <w:t>Ce « tout le monde », plus étonnement, englobe un</w:t>
      </w:r>
      <w:r w:rsidR="00461CE8">
        <w:rPr>
          <w:rFonts w:ascii="Arial Narrow" w:hAnsi="Arial Narrow"/>
          <w:sz w:val="24"/>
        </w:rPr>
        <w:t xml:space="preserve"> nouveau public, les touristes : « depuis 3 ans, on travaille à l’endroit du tourisme. C’est nouveau […] ». Cette préoccupation touristique montante se concrétise par des relations inédites entre la communauté universitaire avignonnaise concernée par les problématiques touristiques et le Festival, jusqu’ici en lien</w:t>
      </w:r>
      <w:r w:rsidR="00FD5747">
        <w:rPr>
          <w:rFonts w:ascii="Arial Narrow" w:hAnsi="Arial Narrow"/>
          <w:sz w:val="24"/>
        </w:rPr>
        <w:t xml:space="preserve"> seulement</w:t>
      </w:r>
      <w:r w:rsidR="00461CE8">
        <w:rPr>
          <w:rFonts w:ascii="Arial Narrow" w:hAnsi="Arial Narrow"/>
          <w:sz w:val="24"/>
        </w:rPr>
        <w:t xml:space="preserve"> avec le champ de l’info-</w:t>
      </w:r>
      <w:proofErr w:type="spellStart"/>
      <w:r w:rsidR="00461CE8">
        <w:rPr>
          <w:rFonts w:ascii="Arial Narrow" w:hAnsi="Arial Narrow"/>
          <w:sz w:val="24"/>
        </w:rPr>
        <w:t>com</w:t>
      </w:r>
      <w:proofErr w:type="spellEnd"/>
      <w:r w:rsidR="00461CE8">
        <w:rPr>
          <w:rFonts w:ascii="Arial Narrow" w:hAnsi="Arial Narrow"/>
          <w:sz w:val="24"/>
        </w:rPr>
        <w:t xml:space="preserve"> et de la sociologie de la culture. </w:t>
      </w:r>
      <w:r w:rsidR="00B1477F">
        <w:rPr>
          <w:rFonts w:ascii="Arial Narrow" w:hAnsi="Arial Narrow"/>
          <w:sz w:val="24"/>
        </w:rPr>
        <w:t xml:space="preserve">Surtout, </w:t>
      </w:r>
      <w:r w:rsidR="00A033BF">
        <w:rPr>
          <w:rFonts w:ascii="Arial Narrow" w:hAnsi="Arial Narrow"/>
          <w:sz w:val="24"/>
        </w:rPr>
        <w:t xml:space="preserve">la découverte du tourisme </w:t>
      </w:r>
      <w:r w:rsidR="00781555">
        <w:rPr>
          <w:rFonts w:ascii="Arial Narrow" w:hAnsi="Arial Narrow"/>
          <w:sz w:val="24"/>
        </w:rPr>
        <w:t xml:space="preserve">par le Festival met au jour sa </w:t>
      </w:r>
      <w:r w:rsidR="00A033BF">
        <w:rPr>
          <w:rFonts w:ascii="Arial Narrow" w:hAnsi="Arial Narrow"/>
          <w:sz w:val="24"/>
        </w:rPr>
        <w:t>représentation stéréotypée du touriste</w:t>
      </w:r>
      <w:r w:rsidR="00074D31">
        <w:rPr>
          <w:rFonts w:ascii="Arial Narrow" w:hAnsi="Arial Narrow"/>
          <w:sz w:val="24"/>
        </w:rPr>
        <w:t>,</w:t>
      </w:r>
      <w:r w:rsidR="00A033BF">
        <w:rPr>
          <w:rFonts w:ascii="Arial Narrow" w:hAnsi="Arial Narrow"/>
          <w:sz w:val="24"/>
        </w:rPr>
        <w:t xml:space="preserve"> largement en circulation au demeurant (Urbain, 1991) </w:t>
      </w:r>
      <w:r w:rsidR="00074D31">
        <w:rPr>
          <w:rFonts w:ascii="Arial Narrow" w:hAnsi="Arial Narrow"/>
          <w:sz w:val="24"/>
        </w:rPr>
        <w:t xml:space="preserve">et </w:t>
      </w:r>
      <w:r w:rsidR="00A033BF">
        <w:rPr>
          <w:rFonts w:ascii="Arial Narrow" w:hAnsi="Arial Narrow"/>
          <w:sz w:val="24"/>
        </w:rPr>
        <w:t>faisant, au mieux, du juilletiste à Avignon un individu en quêtes d’expériences ludiques et consommatoires. C</w:t>
      </w:r>
      <w:r w:rsidR="00F059F3">
        <w:rPr>
          <w:rFonts w:ascii="Arial Narrow" w:hAnsi="Arial Narrow"/>
          <w:sz w:val="24"/>
        </w:rPr>
        <w:t xml:space="preserve">e portrait banalisé du touriste </w:t>
      </w:r>
      <w:r w:rsidR="00AD7D42">
        <w:rPr>
          <w:rFonts w:ascii="Arial Narrow" w:hAnsi="Arial Narrow"/>
          <w:sz w:val="24"/>
        </w:rPr>
        <w:t>bien moins apprenant que déambulant béatement (</w:t>
      </w:r>
      <w:proofErr w:type="spellStart"/>
      <w:r w:rsidR="00AD7D42">
        <w:rPr>
          <w:rFonts w:ascii="Arial Narrow" w:hAnsi="Arial Narrow"/>
          <w:sz w:val="24"/>
        </w:rPr>
        <w:t>Peyvel</w:t>
      </w:r>
      <w:proofErr w:type="spellEnd"/>
      <w:r w:rsidR="00AD7D42">
        <w:rPr>
          <w:rFonts w:ascii="Arial Narrow" w:hAnsi="Arial Narrow"/>
          <w:sz w:val="24"/>
        </w:rPr>
        <w:t xml:space="preserve">, 2019) alimente le désir des opérateurs du Festival </w:t>
      </w:r>
      <w:r w:rsidR="00781555">
        <w:rPr>
          <w:rFonts w:ascii="Arial Narrow" w:hAnsi="Arial Narrow"/>
          <w:sz w:val="24"/>
        </w:rPr>
        <w:t>pour</w:t>
      </w:r>
      <w:r w:rsidR="00AD7D42">
        <w:rPr>
          <w:rFonts w:ascii="Arial Narrow" w:hAnsi="Arial Narrow"/>
          <w:sz w:val="24"/>
        </w:rPr>
        <w:t xml:space="preserve"> constituer ce public amalgamé comme éloigné de la culture, en festivaliers via un discours et une offre qui lui serait propre, en parallèle d’autres publics fragilisés, physiquement, socialement, culturellement : « le tourisme était une question évacuée, pas du tout travaillé</w:t>
      </w:r>
      <w:r w:rsidR="00074D31">
        <w:rPr>
          <w:rFonts w:ascii="Arial Narrow" w:hAnsi="Arial Narrow"/>
          <w:sz w:val="24"/>
        </w:rPr>
        <w:t>e</w:t>
      </w:r>
      <w:r w:rsidR="00AD7D42">
        <w:rPr>
          <w:rFonts w:ascii="Arial Narrow" w:hAnsi="Arial Narrow"/>
          <w:sz w:val="24"/>
        </w:rPr>
        <w:t xml:space="preserve"> en interne. On essaye maintenant d’être en relation avec les hôtels, on les appelle, on leur dit voilà, y’a tel ou tel spectacle. </w:t>
      </w:r>
      <w:r w:rsidR="00446A62">
        <w:rPr>
          <w:rFonts w:ascii="Arial Narrow" w:hAnsi="Arial Narrow"/>
          <w:sz w:val="24"/>
        </w:rPr>
        <w:t>C’est plein de touristes l’été. Toujours pour être représentatif de la population française, on veut faire du touriste un festivalier. Le touriste bénéficie de l’ambiance de la ville mais… voilà on cherche à comprendre les pratiques du secteur, c’est comme pour l</w:t>
      </w:r>
      <w:r w:rsidR="00B1477F">
        <w:rPr>
          <w:rFonts w:ascii="Arial Narrow" w:hAnsi="Arial Narrow"/>
          <w:sz w:val="24"/>
        </w:rPr>
        <w:t>e handicap quoi » (direction de la communication et des</w:t>
      </w:r>
      <w:r w:rsidR="00446A62">
        <w:rPr>
          <w:rFonts w:ascii="Arial Narrow" w:hAnsi="Arial Narrow"/>
          <w:sz w:val="24"/>
        </w:rPr>
        <w:t xml:space="preserve"> publics). Autrement dit, le F</w:t>
      </w:r>
      <w:r w:rsidR="00781555">
        <w:rPr>
          <w:rFonts w:ascii="Arial Narrow" w:hAnsi="Arial Narrow"/>
          <w:sz w:val="24"/>
        </w:rPr>
        <w:t xml:space="preserve">estival distingue </w:t>
      </w:r>
      <w:r w:rsidR="00446A62">
        <w:rPr>
          <w:rFonts w:ascii="Arial Narrow" w:hAnsi="Arial Narrow"/>
          <w:sz w:val="24"/>
        </w:rPr>
        <w:t>le mauvais touriste du bon festivalier dans une mise au ban renouvelée et localisée de la figure du touriste, écartée d’</w:t>
      </w:r>
      <w:r w:rsidR="00853AF0">
        <w:rPr>
          <w:rFonts w:ascii="Arial Narrow" w:hAnsi="Arial Narrow"/>
          <w:sz w:val="24"/>
        </w:rPr>
        <w:t>emblée et constituant le sujet</w:t>
      </w:r>
      <w:r w:rsidR="00FD5747">
        <w:rPr>
          <w:rFonts w:ascii="Arial Narrow" w:hAnsi="Arial Narrow"/>
          <w:sz w:val="24"/>
        </w:rPr>
        <w:t>, ce faisant, d’</w:t>
      </w:r>
      <w:r w:rsidR="00446A62">
        <w:rPr>
          <w:rFonts w:ascii="Arial Narrow" w:hAnsi="Arial Narrow"/>
          <w:sz w:val="24"/>
        </w:rPr>
        <w:t xml:space="preserve">un objectif de remédiation par la culture. </w:t>
      </w:r>
    </w:p>
    <w:p w:rsidR="00B1477F" w:rsidRDefault="00B1477F" w:rsidP="00A033BF">
      <w:pPr>
        <w:pStyle w:val="NoSpacing"/>
        <w:jc w:val="both"/>
        <w:rPr>
          <w:rFonts w:ascii="Arial Narrow" w:hAnsi="Arial Narrow"/>
          <w:sz w:val="24"/>
        </w:rPr>
      </w:pPr>
    </w:p>
    <w:p w:rsidR="00B1477F" w:rsidRDefault="00B1477F" w:rsidP="00A033BF">
      <w:pPr>
        <w:pStyle w:val="NoSpacing"/>
        <w:jc w:val="both"/>
        <w:rPr>
          <w:rFonts w:ascii="Arial Narrow" w:hAnsi="Arial Narrow"/>
          <w:sz w:val="24"/>
        </w:rPr>
      </w:pPr>
    </w:p>
    <w:p w:rsidR="000E3828" w:rsidRPr="000E3828" w:rsidRDefault="000E3828" w:rsidP="00A033BF">
      <w:pPr>
        <w:pStyle w:val="NoSpacing"/>
        <w:jc w:val="both"/>
        <w:rPr>
          <w:rFonts w:ascii="Arial Narrow" w:hAnsi="Arial Narrow"/>
          <w:b/>
          <w:sz w:val="24"/>
        </w:rPr>
      </w:pPr>
      <w:r>
        <w:rPr>
          <w:rFonts w:ascii="Arial Narrow" w:hAnsi="Arial Narrow"/>
          <w:b/>
          <w:sz w:val="24"/>
        </w:rPr>
        <w:t xml:space="preserve">Du mauvais touriste au bon festivalier ? </w:t>
      </w:r>
    </w:p>
    <w:p w:rsidR="000E3828" w:rsidRDefault="000E3828" w:rsidP="00A033BF">
      <w:pPr>
        <w:pStyle w:val="NoSpacing"/>
        <w:jc w:val="both"/>
        <w:rPr>
          <w:rFonts w:ascii="Arial Narrow" w:hAnsi="Arial Narrow"/>
          <w:sz w:val="24"/>
        </w:rPr>
      </w:pPr>
    </w:p>
    <w:p w:rsidR="000C7DDC" w:rsidRDefault="006417E6" w:rsidP="00A033BF">
      <w:pPr>
        <w:pStyle w:val="NoSpacing"/>
        <w:jc w:val="both"/>
        <w:rPr>
          <w:rFonts w:ascii="Arial Narrow" w:hAnsi="Arial Narrow"/>
          <w:sz w:val="24"/>
        </w:rPr>
      </w:pPr>
      <w:r>
        <w:rPr>
          <w:rFonts w:ascii="Arial Narrow" w:hAnsi="Arial Narrow"/>
          <w:sz w:val="24"/>
        </w:rPr>
        <w:t xml:space="preserve">La compréhension recherchée des pratiques du secteur touristique par le Festival conduit ses opérateurs à l’apprentissage bien réel et accentuée, en forme d’amusement, des mots du tourisme, incarné dans plusieurs situations. Ainsi lorsque les étudiants expliquent en atelier ce que signifie « benchmark » au directeur technique du Festival, </w:t>
      </w:r>
      <w:proofErr w:type="gramStart"/>
      <w:r>
        <w:rPr>
          <w:rFonts w:ascii="Arial Narrow" w:hAnsi="Arial Narrow"/>
          <w:sz w:val="24"/>
        </w:rPr>
        <w:t>étonné</w:t>
      </w:r>
      <w:proofErr w:type="gramEnd"/>
      <w:r>
        <w:rPr>
          <w:rFonts w:ascii="Arial Narrow" w:hAnsi="Arial Narrow"/>
          <w:sz w:val="24"/>
        </w:rPr>
        <w:t xml:space="preserve">. Ou lorsque la directrice des relations avec le public manie « produit » et « package » et s’explique à notre intention d’étudiants et enseignants-chercheurs en tourisme : « vous avez vu, je parle comme </w:t>
      </w:r>
      <w:r w:rsidRPr="006417E6">
        <w:rPr>
          <w:rFonts w:ascii="Arial Narrow" w:hAnsi="Arial Narrow"/>
          <w:i/>
          <w:sz w:val="24"/>
        </w:rPr>
        <w:t>vous</w:t>
      </w:r>
      <w:r>
        <w:rPr>
          <w:rFonts w:ascii="Arial Narrow" w:hAnsi="Arial Narrow"/>
          <w:sz w:val="24"/>
        </w:rPr>
        <w:t xml:space="preserve"> ». </w:t>
      </w:r>
      <w:r w:rsidR="00C33E9A">
        <w:rPr>
          <w:rFonts w:ascii="Arial Narrow" w:hAnsi="Arial Narrow"/>
          <w:sz w:val="24"/>
        </w:rPr>
        <w:t xml:space="preserve">En termes d’offres justement, </w:t>
      </w:r>
      <w:r w:rsidR="00FD5747">
        <w:rPr>
          <w:rFonts w:ascii="Arial Narrow" w:hAnsi="Arial Narrow"/>
          <w:sz w:val="24"/>
        </w:rPr>
        <w:t xml:space="preserve">l’adresse au touriste se réalise avec une offre </w:t>
      </w:r>
      <w:r w:rsidR="00F059F3">
        <w:rPr>
          <w:rFonts w:ascii="Arial Narrow" w:hAnsi="Arial Narrow"/>
          <w:sz w:val="24"/>
        </w:rPr>
        <w:t xml:space="preserve">émergeante </w:t>
      </w:r>
      <w:r w:rsidR="00FD5747">
        <w:rPr>
          <w:rFonts w:ascii="Arial Narrow" w:hAnsi="Arial Narrow"/>
          <w:sz w:val="24"/>
        </w:rPr>
        <w:t xml:space="preserve">de balades conduisant le touriste dans les coulisses du Festival, </w:t>
      </w:r>
      <w:r w:rsidR="00074D31">
        <w:rPr>
          <w:rFonts w:ascii="Arial Narrow" w:hAnsi="Arial Narrow"/>
          <w:sz w:val="24"/>
        </w:rPr>
        <w:t xml:space="preserve">en </w:t>
      </w:r>
      <w:r w:rsidR="00FD5747">
        <w:rPr>
          <w:rFonts w:ascii="Arial Narrow" w:hAnsi="Arial Narrow"/>
          <w:sz w:val="24"/>
        </w:rPr>
        <w:t>pariant alors sur son goût conjoint du circuit et de l’insolite : « il y a ce public [les touristes] qui connait le nom « Festival » mais qui ne vient pas. Donc on a mis en place des balades, on leur montre les coulisses de la cour d’honneur [espace du Palais des Papes abritant les représentations centrales du Festival].</w:t>
      </w:r>
      <w:r w:rsidR="00F35505">
        <w:rPr>
          <w:rFonts w:ascii="Arial Narrow" w:hAnsi="Arial Narrow"/>
          <w:sz w:val="24"/>
        </w:rPr>
        <w:t xml:space="preserve"> Ça a de la gueule quoi ».</w:t>
      </w:r>
      <w:r w:rsidR="00FD5747">
        <w:rPr>
          <w:rFonts w:ascii="Arial Narrow" w:hAnsi="Arial Narrow"/>
          <w:sz w:val="24"/>
        </w:rPr>
        <w:t xml:space="preserve"> Ici, l’insolite du lieu, la forme de la découverte expérientielle et ludique, la mise en récit de l’histoire du Festival (ses dates fondatrices, ses personnages illustres, …) </w:t>
      </w:r>
      <w:r w:rsidR="00F35505">
        <w:rPr>
          <w:rFonts w:ascii="Arial Narrow" w:hAnsi="Arial Narrow"/>
          <w:sz w:val="24"/>
        </w:rPr>
        <w:t xml:space="preserve">composent et balisent le chemin sur lequel le Festival espère transmuter, le touriste en festivalier. </w:t>
      </w:r>
      <w:r w:rsidR="009B13C4">
        <w:rPr>
          <w:rFonts w:ascii="Arial Narrow" w:hAnsi="Arial Narrow"/>
          <w:sz w:val="24"/>
        </w:rPr>
        <w:t xml:space="preserve">On l’observe donc, </w:t>
      </w:r>
      <w:r w:rsidR="00D83CFE">
        <w:rPr>
          <w:rFonts w:ascii="Arial Narrow" w:hAnsi="Arial Narrow"/>
          <w:sz w:val="24"/>
        </w:rPr>
        <w:t>« l’équité sociale » recherchée par le Festival emprunte de multiples voies</w:t>
      </w:r>
      <w:r w:rsidR="005E6429">
        <w:rPr>
          <w:rFonts w:ascii="Arial Narrow" w:hAnsi="Arial Narrow"/>
          <w:sz w:val="24"/>
        </w:rPr>
        <w:t>, au-delà de la question de l’inégale répartition des richesses,</w:t>
      </w:r>
      <w:r w:rsidR="00D83CFE">
        <w:rPr>
          <w:rFonts w:ascii="Arial Narrow" w:hAnsi="Arial Narrow"/>
          <w:sz w:val="24"/>
        </w:rPr>
        <w:t xml:space="preserve"> en direction de nombreux publics éloignés ou supposés éloignés de la culture. </w:t>
      </w:r>
      <w:r w:rsidR="000E3828">
        <w:rPr>
          <w:rFonts w:ascii="Arial Narrow" w:hAnsi="Arial Narrow"/>
          <w:sz w:val="24"/>
        </w:rPr>
        <w:t xml:space="preserve">Peut-être l’insistance nouvelle mise sur le touriste dans le cadre d’une politique spécifique visant l’inclusion est-elle également à rapporter aux images anciennes et puissamment installées dans notre imaginaire collectif des vacances et des politiques sociales, constituant le temps des vacances comme un temps privilégié pour l’éducation et la culture dans le cadre d’un tourisme social émancipant les masses, sur la plage et au camping. D’ailleurs, au titre des scénarios d’hébergements proposés par les étudiants, la directrice des relations avec le </w:t>
      </w:r>
      <w:r w:rsidR="00F059F3">
        <w:rPr>
          <w:rFonts w:ascii="Arial Narrow" w:hAnsi="Arial Narrow"/>
          <w:sz w:val="24"/>
        </w:rPr>
        <w:t>p</w:t>
      </w:r>
      <w:r w:rsidR="000E3828">
        <w:rPr>
          <w:rFonts w:ascii="Arial Narrow" w:hAnsi="Arial Narrow"/>
          <w:sz w:val="24"/>
        </w:rPr>
        <w:t xml:space="preserve">ublic observe : « l’idée du camping est intéressante, </w:t>
      </w:r>
      <w:r w:rsidR="003938BE">
        <w:rPr>
          <w:rFonts w:ascii="Arial Narrow" w:hAnsi="Arial Narrow"/>
          <w:sz w:val="24"/>
        </w:rPr>
        <w:t>ça marche bien avec le Festival, la sensorialité, le fait que ce ne soit pas cher, la démocratisation… » L’histoire de la démocratisation du tourisme et des vacances rencontre ici semble-t-il</w:t>
      </w:r>
      <w:r w:rsidR="00F059F3">
        <w:rPr>
          <w:rFonts w:ascii="Arial Narrow" w:hAnsi="Arial Narrow"/>
          <w:sz w:val="24"/>
        </w:rPr>
        <w:t>,</w:t>
      </w:r>
      <w:r w:rsidR="003938BE">
        <w:rPr>
          <w:rFonts w:ascii="Arial Narrow" w:hAnsi="Arial Narrow"/>
          <w:sz w:val="24"/>
        </w:rPr>
        <w:t xml:space="preserve"> l’aventure toujours continuée et renouvelée de la démocratisation culturelle. Et l’imaginaire du camping, oscillant e</w:t>
      </w:r>
      <w:r w:rsidR="00B1477F">
        <w:rPr>
          <w:rFonts w:ascii="Arial Narrow" w:hAnsi="Arial Narrow"/>
          <w:sz w:val="24"/>
        </w:rPr>
        <w:t>ntre ensauvagement</w:t>
      </w:r>
      <w:r w:rsidR="003938BE">
        <w:rPr>
          <w:rFonts w:ascii="Arial Narrow" w:hAnsi="Arial Narrow"/>
          <w:sz w:val="24"/>
        </w:rPr>
        <w:t>, rupture avec les conventions et éducation de la jeunesse, illustration d’une utopie sociale, écologique voire politique (</w:t>
      </w:r>
      <w:proofErr w:type="spellStart"/>
      <w:r w:rsidR="003938BE">
        <w:rPr>
          <w:rFonts w:ascii="Arial Narrow" w:hAnsi="Arial Narrow"/>
          <w:sz w:val="24"/>
        </w:rPr>
        <w:t>Sirost</w:t>
      </w:r>
      <w:proofErr w:type="spellEnd"/>
      <w:r w:rsidR="003938BE">
        <w:rPr>
          <w:rFonts w:ascii="Arial Narrow" w:hAnsi="Arial Narrow"/>
          <w:sz w:val="24"/>
        </w:rPr>
        <w:t xml:space="preserve">, </w:t>
      </w:r>
      <w:proofErr w:type="spellStart"/>
      <w:r w:rsidR="003938BE">
        <w:rPr>
          <w:rFonts w:ascii="Arial Narrow" w:hAnsi="Arial Narrow"/>
          <w:sz w:val="24"/>
        </w:rPr>
        <w:t>Raveneau</w:t>
      </w:r>
      <w:proofErr w:type="spellEnd"/>
      <w:r w:rsidR="003938BE">
        <w:rPr>
          <w:rFonts w:ascii="Arial Narrow" w:hAnsi="Arial Narrow"/>
          <w:sz w:val="24"/>
        </w:rPr>
        <w:t xml:space="preserve">, 2001) s’y prête. </w:t>
      </w:r>
    </w:p>
    <w:p w:rsidR="009B13C4" w:rsidRDefault="009B13C4" w:rsidP="00A033BF">
      <w:pPr>
        <w:pStyle w:val="NoSpacing"/>
        <w:jc w:val="both"/>
        <w:rPr>
          <w:rFonts w:ascii="Arial Narrow" w:hAnsi="Arial Narrow"/>
          <w:sz w:val="24"/>
        </w:rPr>
      </w:pPr>
    </w:p>
    <w:p w:rsidR="00F619D5" w:rsidRDefault="005E6429" w:rsidP="00A033BF">
      <w:pPr>
        <w:pStyle w:val="NoSpacing"/>
        <w:jc w:val="both"/>
        <w:rPr>
          <w:rFonts w:ascii="Arial Narrow" w:hAnsi="Arial Narrow"/>
          <w:b/>
          <w:sz w:val="24"/>
        </w:rPr>
      </w:pPr>
      <w:r w:rsidRPr="005E6429">
        <w:rPr>
          <w:rFonts w:ascii="Arial Narrow" w:hAnsi="Arial Narrow"/>
          <w:b/>
          <w:sz w:val="24"/>
        </w:rPr>
        <w:t>« Marketing éphémère »</w:t>
      </w:r>
      <w:r w:rsidR="00F619D5">
        <w:rPr>
          <w:rFonts w:ascii="Arial Narrow" w:hAnsi="Arial Narrow"/>
          <w:b/>
          <w:sz w:val="24"/>
        </w:rPr>
        <w:t xml:space="preserve"> ou rendre attractif plus qu’accessible ? </w:t>
      </w:r>
    </w:p>
    <w:p w:rsidR="005E6429" w:rsidRDefault="00F619D5" w:rsidP="00A033BF">
      <w:pPr>
        <w:pStyle w:val="NoSpacing"/>
        <w:jc w:val="both"/>
        <w:rPr>
          <w:rFonts w:ascii="Arial Narrow" w:hAnsi="Arial Narrow"/>
          <w:sz w:val="24"/>
        </w:rPr>
      </w:pPr>
      <w:r>
        <w:rPr>
          <w:rFonts w:ascii="Arial Narrow" w:hAnsi="Arial Narrow"/>
          <w:sz w:val="24"/>
        </w:rPr>
        <w:t xml:space="preserve"> </w:t>
      </w:r>
    </w:p>
    <w:p w:rsidR="00347B95" w:rsidRDefault="003938BE" w:rsidP="00A033BF">
      <w:pPr>
        <w:pStyle w:val="NoSpacing"/>
        <w:jc w:val="both"/>
        <w:rPr>
          <w:rFonts w:ascii="Arial Narrow" w:hAnsi="Arial Narrow"/>
          <w:sz w:val="24"/>
        </w:rPr>
      </w:pPr>
      <w:r>
        <w:rPr>
          <w:rFonts w:ascii="Arial Narrow" w:hAnsi="Arial Narrow"/>
          <w:sz w:val="24"/>
        </w:rPr>
        <w:t xml:space="preserve">Pourtant ce n’est pas </w:t>
      </w:r>
      <w:r w:rsidR="00F059F3">
        <w:rPr>
          <w:rFonts w:ascii="Arial Narrow" w:hAnsi="Arial Narrow"/>
          <w:sz w:val="24"/>
        </w:rPr>
        <w:t>le camping qui retiendra, ou en tout cas pas uniquement</w:t>
      </w:r>
      <w:r w:rsidR="005E6429">
        <w:rPr>
          <w:rFonts w:ascii="Arial Narrow" w:hAnsi="Arial Narrow"/>
          <w:sz w:val="24"/>
        </w:rPr>
        <w:t>, au terme du projet tuteuré, l’attention des</w:t>
      </w:r>
      <w:r w:rsidR="00F059F3">
        <w:rPr>
          <w:rFonts w:ascii="Arial Narrow" w:hAnsi="Arial Narrow"/>
          <w:sz w:val="24"/>
        </w:rPr>
        <w:t xml:space="preserve"> opérateurs du Festival. Le scénario identifié par les étudiants et présenté au Festival, intitulé « des hébergements innovants et uniques pour une expérience hors du commun » aura les préférences des opérateurs du Festival pour des raisons à la fois techniques et conceptuelles</w:t>
      </w:r>
      <w:r w:rsidR="002940E5">
        <w:rPr>
          <w:rFonts w:ascii="Arial Narrow" w:hAnsi="Arial Narrow"/>
          <w:sz w:val="24"/>
        </w:rPr>
        <w:t>,</w:t>
      </w:r>
      <w:r w:rsidR="00F059F3">
        <w:rPr>
          <w:rFonts w:ascii="Arial Narrow" w:hAnsi="Arial Narrow"/>
          <w:sz w:val="24"/>
        </w:rPr>
        <w:t xml:space="preserve"> qui traduisent un au-delà de l’enjeu de l’équité sociale. </w:t>
      </w:r>
      <w:r w:rsidR="00EC5542">
        <w:rPr>
          <w:rFonts w:ascii="Arial Narrow" w:hAnsi="Arial Narrow"/>
          <w:sz w:val="24"/>
        </w:rPr>
        <w:t>L</w:t>
      </w:r>
      <w:r w:rsidR="002940E5">
        <w:rPr>
          <w:rFonts w:ascii="Arial Narrow" w:hAnsi="Arial Narrow"/>
          <w:sz w:val="24"/>
        </w:rPr>
        <w:t xml:space="preserve">e scénario présenté propose « une diversité de structures allant du plus simple à l’œuvre d’art (hamac, nid perché, </w:t>
      </w:r>
      <w:r w:rsidR="00A924B7">
        <w:rPr>
          <w:rFonts w:ascii="Arial Narrow" w:hAnsi="Arial Narrow"/>
          <w:sz w:val="24"/>
        </w:rPr>
        <w:t>hexa structure</w:t>
      </w:r>
      <w:r w:rsidR="002940E5">
        <w:rPr>
          <w:rFonts w:ascii="Arial Narrow" w:hAnsi="Arial Narrow"/>
          <w:sz w:val="24"/>
        </w:rPr>
        <w:t>, …) dans un lieu insolite et temporaire ». La catégorie de l’insolite trouve donc ici une seconde résonnance chez l</w:t>
      </w:r>
      <w:r w:rsidR="00BB3EEE">
        <w:rPr>
          <w:rFonts w:ascii="Arial Narrow" w:hAnsi="Arial Narrow"/>
          <w:sz w:val="24"/>
        </w:rPr>
        <w:t>es opérateurs du</w:t>
      </w:r>
      <w:r w:rsidR="002940E5">
        <w:rPr>
          <w:rFonts w:ascii="Arial Narrow" w:hAnsi="Arial Narrow"/>
          <w:sz w:val="24"/>
        </w:rPr>
        <w:t xml:space="preserve"> Festival </w:t>
      </w:r>
      <w:r w:rsidR="003A3C30">
        <w:rPr>
          <w:rFonts w:ascii="Arial Narrow" w:hAnsi="Arial Narrow"/>
          <w:sz w:val="24"/>
        </w:rPr>
        <w:t xml:space="preserve">dont le choix et les justifications associées </w:t>
      </w:r>
      <w:r w:rsidR="00BB3EEE">
        <w:rPr>
          <w:rFonts w:ascii="Arial Narrow" w:hAnsi="Arial Narrow"/>
          <w:sz w:val="24"/>
        </w:rPr>
        <w:t>montre aussi que la seule solution technique, matérielle, pour loger « le plus grand nombre » en période de Festival et ainsi augmenter l’effort d’éducation culturelle, n’</w:t>
      </w:r>
      <w:r w:rsidR="00237BD1">
        <w:rPr>
          <w:rFonts w:ascii="Arial Narrow" w:hAnsi="Arial Narrow"/>
          <w:sz w:val="24"/>
        </w:rPr>
        <w:t>est pas son seul but</w:t>
      </w:r>
      <w:r w:rsidR="00BB3EEE">
        <w:rPr>
          <w:rFonts w:ascii="Arial Narrow" w:hAnsi="Arial Narrow"/>
          <w:sz w:val="24"/>
        </w:rPr>
        <w:t xml:space="preserve">. </w:t>
      </w:r>
      <w:r w:rsidR="00237BD1">
        <w:rPr>
          <w:rFonts w:ascii="Arial Narrow" w:hAnsi="Arial Narrow"/>
          <w:sz w:val="24"/>
        </w:rPr>
        <w:t>B</w:t>
      </w:r>
      <w:r w:rsidR="003643E6">
        <w:rPr>
          <w:rFonts w:ascii="Arial Narrow" w:hAnsi="Arial Narrow"/>
          <w:sz w:val="24"/>
        </w:rPr>
        <w:t>ien qu’existant</w:t>
      </w:r>
      <w:r w:rsidR="00237BD1">
        <w:rPr>
          <w:rFonts w:ascii="Arial Narrow" w:hAnsi="Arial Narrow"/>
          <w:sz w:val="24"/>
        </w:rPr>
        <w:t> : « on peut appuyer sur un lieu favorable au vivre ensemble écologique, on peut travailler sur un projet qui croise vacances, ensemble, écologie… On exclue rien non plus sur l’investissement de troupes en vue de l’éducation artistiqu</w:t>
      </w:r>
      <w:r w:rsidR="00074D31">
        <w:rPr>
          <w:rFonts w:ascii="Arial Narrow" w:hAnsi="Arial Narrow"/>
          <w:sz w:val="24"/>
        </w:rPr>
        <w:t>e et culturelle » (direction de la communication et des</w:t>
      </w:r>
      <w:r w:rsidR="00237BD1">
        <w:rPr>
          <w:rFonts w:ascii="Arial Narrow" w:hAnsi="Arial Narrow"/>
          <w:sz w:val="24"/>
        </w:rPr>
        <w:t xml:space="preserve"> relations avec le public). Concomitamment au désir de répondre au besoin de logement abordable</w:t>
      </w:r>
      <w:r w:rsidR="003643E6">
        <w:rPr>
          <w:rFonts w:ascii="Arial Narrow" w:hAnsi="Arial Narrow"/>
          <w:sz w:val="24"/>
        </w:rPr>
        <w:t xml:space="preserve"> </w:t>
      </w:r>
      <w:r w:rsidR="00AC11DA">
        <w:rPr>
          <w:rFonts w:ascii="Arial Narrow" w:hAnsi="Arial Narrow"/>
          <w:sz w:val="24"/>
        </w:rPr>
        <w:t>des jeunes et de le faire aligner</w:t>
      </w:r>
      <w:r w:rsidR="003643E6">
        <w:rPr>
          <w:rFonts w:ascii="Arial Narrow" w:hAnsi="Arial Narrow"/>
          <w:sz w:val="24"/>
        </w:rPr>
        <w:t xml:space="preserve"> sur le paradigme de la durabilité écologique</w:t>
      </w:r>
      <w:r w:rsidR="00237BD1">
        <w:rPr>
          <w:rFonts w:ascii="Arial Narrow" w:hAnsi="Arial Narrow"/>
          <w:sz w:val="24"/>
        </w:rPr>
        <w:t>, s’hybrident avec ces vues sociales et écologiques, des ambitions esthétiques (faire beau)</w:t>
      </w:r>
      <w:r w:rsidR="00A924B7">
        <w:rPr>
          <w:rFonts w:ascii="Arial Narrow" w:hAnsi="Arial Narrow"/>
          <w:sz w:val="24"/>
        </w:rPr>
        <w:t xml:space="preserve"> </w:t>
      </w:r>
      <w:r w:rsidR="00237BD1">
        <w:rPr>
          <w:rFonts w:ascii="Arial Narrow" w:hAnsi="Arial Narrow"/>
          <w:sz w:val="24"/>
        </w:rPr>
        <w:t xml:space="preserve">et promotionnelles (faire sensation) visant la manière et les formes. Ainsi lors de la présentation des scénarios en atelier par les étudiants, les appréciations esthétiques </w:t>
      </w:r>
      <w:r w:rsidR="00F370B5">
        <w:rPr>
          <w:rFonts w:ascii="Arial Narrow" w:hAnsi="Arial Narrow"/>
          <w:sz w:val="24"/>
        </w:rPr>
        <w:t xml:space="preserve">et expérientielles </w:t>
      </w:r>
      <w:r w:rsidR="00237BD1">
        <w:rPr>
          <w:rFonts w:ascii="Arial Narrow" w:hAnsi="Arial Narrow"/>
          <w:sz w:val="24"/>
        </w:rPr>
        <w:lastRenderedPageBreak/>
        <w:t xml:space="preserve">des opérateurs du Festival sont nombreuses </w:t>
      </w:r>
      <w:r w:rsidR="00647D7C">
        <w:rPr>
          <w:rFonts w:ascii="Arial Narrow" w:hAnsi="Arial Narrow"/>
          <w:sz w:val="24"/>
        </w:rPr>
        <w:t xml:space="preserve">(« visuellement, c’est joli », </w:t>
      </w:r>
      <w:r w:rsidR="00347B95">
        <w:rPr>
          <w:rFonts w:ascii="Arial Narrow" w:hAnsi="Arial Narrow"/>
          <w:sz w:val="24"/>
        </w:rPr>
        <w:t xml:space="preserve">« ça peut être rigolo », </w:t>
      </w:r>
      <w:r w:rsidR="00647D7C">
        <w:rPr>
          <w:rFonts w:ascii="Arial Narrow" w:hAnsi="Arial Narrow"/>
          <w:sz w:val="24"/>
        </w:rPr>
        <w:t>directrice des relatio</w:t>
      </w:r>
      <w:r w:rsidR="00237BD1">
        <w:rPr>
          <w:rFonts w:ascii="Arial Narrow" w:hAnsi="Arial Narrow"/>
          <w:sz w:val="24"/>
        </w:rPr>
        <w:t xml:space="preserve">ns avec le public). Surtout, </w:t>
      </w:r>
      <w:r w:rsidR="00647D7C">
        <w:rPr>
          <w:rFonts w:ascii="Arial Narrow" w:hAnsi="Arial Narrow"/>
          <w:sz w:val="24"/>
        </w:rPr>
        <w:t>un</w:t>
      </w:r>
      <w:r w:rsidR="00237BD1">
        <w:rPr>
          <w:rFonts w:ascii="Arial Narrow" w:hAnsi="Arial Narrow"/>
          <w:sz w:val="24"/>
        </w:rPr>
        <w:t xml:space="preserve"> nouveau glissement sémantique est </w:t>
      </w:r>
      <w:r w:rsidR="00647D7C">
        <w:rPr>
          <w:rFonts w:ascii="Arial Narrow" w:hAnsi="Arial Narrow"/>
          <w:sz w:val="24"/>
        </w:rPr>
        <w:t>éclairant</w:t>
      </w:r>
      <w:r w:rsidR="00237BD1">
        <w:rPr>
          <w:rFonts w:ascii="Arial Narrow" w:hAnsi="Arial Narrow"/>
          <w:sz w:val="24"/>
        </w:rPr>
        <w:t xml:space="preserve"> de ce point de vue</w:t>
      </w:r>
      <w:r w:rsidR="00647D7C">
        <w:rPr>
          <w:rFonts w:ascii="Arial Narrow" w:hAnsi="Arial Narrow"/>
          <w:sz w:val="24"/>
        </w:rPr>
        <w:t xml:space="preserve">. A notre interrogation sur la place des appréciations esthétiques </w:t>
      </w:r>
      <w:r w:rsidR="00AC11DA">
        <w:rPr>
          <w:rFonts w:ascii="Arial Narrow" w:hAnsi="Arial Narrow"/>
          <w:sz w:val="24"/>
        </w:rPr>
        <w:t>et expérientielles</w:t>
      </w:r>
      <w:r w:rsidR="0002593F">
        <w:rPr>
          <w:rFonts w:ascii="Arial Narrow" w:hAnsi="Arial Narrow"/>
          <w:sz w:val="24"/>
        </w:rPr>
        <w:t xml:space="preserve"> </w:t>
      </w:r>
      <w:r w:rsidR="00647D7C">
        <w:rPr>
          <w:rFonts w:ascii="Arial Narrow" w:hAnsi="Arial Narrow"/>
          <w:sz w:val="24"/>
        </w:rPr>
        <w:t>dans le cadre d’un projet d’hébergement visant initialement l’accueil du plus grand nombre</w:t>
      </w:r>
      <w:r w:rsidR="003643E6">
        <w:rPr>
          <w:rFonts w:ascii="Arial Narrow" w:hAnsi="Arial Narrow"/>
          <w:sz w:val="24"/>
        </w:rPr>
        <w:t xml:space="preserve"> et désengagé des enjeux formels a priori</w:t>
      </w:r>
      <w:r w:rsidR="00647D7C">
        <w:rPr>
          <w:rFonts w:ascii="Arial Narrow" w:hAnsi="Arial Narrow"/>
          <w:sz w:val="24"/>
        </w:rPr>
        <w:t xml:space="preserve">, </w:t>
      </w:r>
      <w:r w:rsidR="00E32809">
        <w:rPr>
          <w:rFonts w:ascii="Arial Narrow" w:hAnsi="Arial Narrow"/>
          <w:sz w:val="24"/>
        </w:rPr>
        <w:t>la chargée</w:t>
      </w:r>
      <w:r w:rsidR="004A009D">
        <w:rPr>
          <w:rFonts w:ascii="Arial Narrow" w:hAnsi="Arial Narrow"/>
          <w:sz w:val="24"/>
        </w:rPr>
        <w:t xml:space="preserve"> des relations avec le public réitérera cette phrase : « en fait, l’enjeu c’est moins de rendre accessible qu’attractif ». </w:t>
      </w:r>
      <w:r w:rsidR="00E32809">
        <w:rPr>
          <w:rFonts w:ascii="Arial Narrow" w:hAnsi="Arial Narrow"/>
          <w:sz w:val="24"/>
        </w:rPr>
        <w:t xml:space="preserve">Dès lors, les projections pour </w:t>
      </w:r>
      <w:r w:rsidR="00A1331A">
        <w:rPr>
          <w:rFonts w:ascii="Arial Narrow" w:hAnsi="Arial Narrow"/>
          <w:sz w:val="24"/>
        </w:rPr>
        <w:t>le lieu se font autres</w:t>
      </w:r>
      <w:r w:rsidR="00E32809">
        <w:rPr>
          <w:rFonts w:ascii="Arial Narrow" w:hAnsi="Arial Narrow"/>
          <w:sz w:val="24"/>
        </w:rPr>
        <w:t>, au-delà du seul besoin de loger « le plus grand nombre »</w:t>
      </w:r>
      <w:r w:rsidR="00B1477F">
        <w:rPr>
          <w:rFonts w:ascii="Arial Narrow" w:hAnsi="Arial Narrow"/>
          <w:sz w:val="24"/>
        </w:rPr>
        <w:t xml:space="preserve"> et parallèlement </w:t>
      </w:r>
      <w:r w:rsidR="00347B95">
        <w:rPr>
          <w:rFonts w:ascii="Arial Narrow" w:hAnsi="Arial Narrow"/>
          <w:sz w:val="24"/>
        </w:rPr>
        <w:t xml:space="preserve">aux </w:t>
      </w:r>
      <w:r w:rsidR="00E32809">
        <w:rPr>
          <w:rFonts w:ascii="Arial Narrow" w:hAnsi="Arial Narrow"/>
          <w:sz w:val="24"/>
        </w:rPr>
        <w:t xml:space="preserve">objectifs sociaux de départ. </w:t>
      </w:r>
      <w:r w:rsidR="00F619D5">
        <w:rPr>
          <w:rFonts w:ascii="Arial Narrow" w:hAnsi="Arial Narrow"/>
          <w:sz w:val="24"/>
        </w:rPr>
        <w:t>Au final, le lieu voulu par le Festival est sur la ligne de crête entre enjeu de démocrat</w:t>
      </w:r>
      <w:r w:rsidR="00347B95">
        <w:rPr>
          <w:rFonts w:ascii="Arial Narrow" w:hAnsi="Arial Narrow"/>
          <w:sz w:val="24"/>
        </w:rPr>
        <w:t>isation de la culture (loger plus de jeunes</w:t>
      </w:r>
      <w:r w:rsidR="00F619D5">
        <w:rPr>
          <w:rFonts w:ascii="Arial Narrow" w:hAnsi="Arial Narrow"/>
          <w:sz w:val="24"/>
        </w:rPr>
        <w:t xml:space="preserve">) et esthétisation et </w:t>
      </w:r>
      <w:proofErr w:type="spellStart"/>
      <w:r w:rsidR="00F619D5">
        <w:rPr>
          <w:rFonts w:ascii="Arial Narrow" w:hAnsi="Arial Narrow"/>
          <w:sz w:val="24"/>
        </w:rPr>
        <w:t>ludification</w:t>
      </w:r>
      <w:proofErr w:type="spellEnd"/>
      <w:r w:rsidR="00F619D5">
        <w:rPr>
          <w:rFonts w:ascii="Arial Narrow" w:hAnsi="Arial Narrow"/>
          <w:sz w:val="24"/>
        </w:rPr>
        <w:t xml:space="preserve"> d’un événementiel en quête d’une ima</w:t>
      </w:r>
      <w:r w:rsidR="00347B95">
        <w:rPr>
          <w:rFonts w:ascii="Arial Narrow" w:hAnsi="Arial Narrow"/>
          <w:sz w:val="24"/>
        </w:rPr>
        <w:t>ge dynamique et jeune (crée</w:t>
      </w:r>
      <w:r w:rsidR="00AC11DA">
        <w:rPr>
          <w:rFonts w:ascii="Arial Narrow" w:hAnsi="Arial Narrow"/>
          <w:sz w:val="24"/>
        </w:rPr>
        <w:t>r</w:t>
      </w:r>
      <w:r w:rsidR="00347B95">
        <w:rPr>
          <w:rFonts w:ascii="Arial Narrow" w:hAnsi="Arial Narrow"/>
          <w:sz w:val="24"/>
        </w:rPr>
        <w:t xml:space="preserve"> l’événement</w:t>
      </w:r>
      <w:r w:rsidR="00AC11DA">
        <w:rPr>
          <w:rFonts w:ascii="Arial Narrow" w:hAnsi="Arial Narrow"/>
          <w:sz w:val="24"/>
        </w:rPr>
        <w:t>, faire sensation</w:t>
      </w:r>
      <w:r w:rsidR="00F619D5">
        <w:rPr>
          <w:rFonts w:ascii="Arial Narrow" w:hAnsi="Arial Narrow"/>
          <w:sz w:val="24"/>
        </w:rPr>
        <w:t>). L</w:t>
      </w:r>
      <w:r w:rsidR="00347B95">
        <w:rPr>
          <w:rFonts w:ascii="Arial Narrow" w:hAnsi="Arial Narrow"/>
          <w:sz w:val="24"/>
        </w:rPr>
        <w:t>a forme envisagée du lieu, par l’étonnement qu’il vise et les sensations qu’il doit offrir, est perçu par le Festival comme un cadre privilégié pour attirer non pas « les jeunes » mais « des jeunes »</w:t>
      </w:r>
      <w:r w:rsidR="0002593F">
        <w:rPr>
          <w:rFonts w:ascii="Arial Narrow" w:hAnsi="Arial Narrow"/>
          <w:sz w:val="24"/>
        </w:rPr>
        <w:t xml:space="preserve"> qualifiés de « </w:t>
      </w:r>
      <w:proofErr w:type="spellStart"/>
      <w:r w:rsidR="0002593F">
        <w:rPr>
          <w:rFonts w:ascii="Arial Narrow" w:hAnsi="Arial Narrow"/>
          <w:sz w:val="24"/>
        </w:rPr>
        <w:t>backpapers</w:t>
      </w:r>
      <w:proofErr w:type="spellEnd"/>
      <w:r w:rsidR="0002593F">
        <w:rPr>
          <w:rFonts w:ascii="Arial Narrow" w:hAnsi="Arial Narrow"/>
          <w:sz w:val="24"/>
        </w:rPr>
        <w:t xml:space="preserve"> » par le Festival </w:t>
      </w:r>
      <w:r w:rsidR="00F370B5">
        <w:rPr>
          <w:rFonts w:ascii="Arial Narrow" w:hAnsi="Arial Narrow"/>
          <w:sz w:val="24"/>
        </w:rPr>
        <w:t xml:space="preserve">qui porte son attention sur « une cible plus volatil, plus touristique, plus indépendante » </w:t>
      </w:r>
      <w:r w:rsidR="00A1331A">
        <w:rPr>
          <w:rFonts w:ascii="Arial Narrow" w:hAnsi="Arial Narrow"/>
          <w:sz w:val="24"/>
        </w:rPr>
        <w:t xml:space="preserve">et </w:t>
      </w:r>
      <w:r w:rsidR="00F370B5">
        <w:rPr>
          <w:rFonts w:ascii="Arial Narrow" w:hAnsi="Arial Narrow"/>
          <w:sz w:val="24"/>
        </w:rPr>
        <w:t>qui demande « peut-être qu’on adopte une autre forme, un autre type de communication »</w:t>
      </w:r>
      <w:r w:rsidR="00A1331A">
        <w:rPr>
          <w:rFonts w:ascii="Arial Narrow" w:hAnsi="Arial Narrow"/>
          <w:sz w:val="24"/>
        </w:rPr>
        <w:t xml:space="preserve"> (direction de la communication et des publics)</w:t>
      </w:r>
      <w:r w:rsidR="00F370B5">
        <w:rPr>
          <w:rFonts w:ascii="Arial Narrow" w:hAnsi="Arial Narrow"/>
          <w:sz w:val="24"/>
        </w:rPr>
        <w:t>. De fait, le projet complète l’effort émergeant en direction du touriste banalisé entrepris via les balades urbaines</w:t>
      </w:r>
      <w:r w:rsidR="00B1477F">
        <w:rPr>
          <w:rFonts w:ascii="Arial Narrow" w:hAnsi="Arial Narrow"/>
          <w:sz w:val="24"/>
        </w:rPr>
        <w:t xml:space="preserve"> en coulisses et dessine</w:t>
      </w:r>
      <w:r w:rsidR="00F370B5">
        <w:rPr>
          <w:rFonts w:ascii="Arial Narrow" w:hAnsi="Arial Narrow"/>
          <w:sz w:val="24"/>
        </w:rPr>
        <w:t xml:space="preserve"> la vitrine d’un événement mobilisant le registre du marketing</w:t>
      </w:r>
      <w:r w:rsidR="00AC11DA">
        <w:rPr>
          <w:rFonts w:ascii="Arial Narrow" w:hAnsi="Arial Narrow"/>
          <w:sz w:val="24"/>
        </w:rPr>
        <w:t xml:space="preserve"> éphémère : démontable, le lieu, </w:t>
      </w:r>
      <w:r w:rsidR="00F370B5">
        <w:rPr>
          <w:rFonts w:ascii="Arial Narrow" w:hAnsi="Arial Narrow"/>
          <w:sz w:val="24"/>
        </w:rPr>
        <w:t>par la légèreté de son bâti croise ici éco</w:t>
      </w:r>
      <w:r w:rsidR="00AC11DA">
        <w:rPr>
          <w:rFonts w:ascii="Arial Narrow" w:hAnsi="Arial Narrow"/>
          <w:sz w:val="24"/>
        </w:rPr>
        <w:t xml:space="preserve">logie (intégration paysagère, </w:t>
      </w:r>
      <w:r w:rsidR="00F370B5">
        <w:rPr>
          <w:rFonts w:ascii="Arial Narrow" w:hAnsi="Arial Narrow"/>
          <w:sz w:val="24"/>
        </w:rPr>
        <w:t>faible impact au sol</w:t>
      </w:r>
      <w:r w:rsidR="00AC11DA">
        <w:rPr>
          <w:rFonts w:ascii="Arial Narrow" w:hAnsi="Arial Narrow"/>
          <w:sz w:val="24"/>
        </w:rPr>
        <w:t>, …</w:t>
      </w:r>
      <w:r w:rsidR="00F370B5">
        <w:rPr>
          <w:rFonts w:ascii="Arial Narrow" w:hAnsi="Arial Narrow"/>
          <w:sz w:val="24"/>
        </w:rPr>
        <w:t xml:space="preserve">) et légèreté de son sujet, </w:t>
      </w:r>
      <w:r w:rsidR="003643E6">
        <w:rPr>
          <w:rFonts w:ascii="Arial Narrow" w:hAnsi="Arial Narrow"/>
          <w:sz w:val="24"/>
        </w:rPr>
        <w:t xml:space="preserve">soit </w:t>
      </w:r>
      <w:r w:rsidR="00F370B5">
        <w:rPr>
          <w:rFonts w:ascii="Arial Narrow" w:hAnsi="Arial Narrow"/>
          <w:sz w:val="24"/>
        </w:rPr>
        <w:t>l’attraction</w:t>
      </w:r>
      <w:r w:rsidR="00417B02">
        <w:rPr>
          <w:rFonts w:ascii="Arial Narrow" w:hAnsi="Arial Narrow"/>
          <w:sz w:val="24"/>
        </w:rPr>
        <w:t xml:space="preserve"> d’un public jeune</w:t>
      </w:r>
      <w:r w:rsidR="00F370B5">
        <w:rPr>
          <w:rFonts w:ascii="Arial Narrow" w:hAnsi="Arial Narrow"/>
          <w:sz w:val="24"/>
        </w:rPr>
        <w:t xml:space="preserve"> dans le cadre d’un tourisme expérientiel</w:t>
      </w:r>
      <w:r w:rsidR="00646042">
        <w:rPr>
          <w:rFonts w:ascii="Arial Narrow" w:hAnsi="Arial Narrow"/>
          <w:sz w:val="24"/>
        </w:rPr>
        <w:t xml:space="preserve"> </w:t>
      </w:r>
      <w:r w:rsidR="00646042" w:rsidRPr="00A924B7">
        <w:rPr>
          <w:rFonts w:ascii="Arial Narrow" w:hAnsi="Arial Narrow"/>
          <w:sz w:val="24"/>
        </w:rPr>
        <w:t>voir même transformationnel</w:t>
      </w:r>
      <w:r w:rsidR="00B1477F" w:rsidRPr="00A924B7">
        <w:rPr>
          <w:rFonts w:ascii="Arial Narrow" w:hAnsi="Arial Narrow"/>
          <w:sz w:val="24"/>
        </w:rPr>
        <w:t>.</w:t>
      </w:r>
      <w:r w:rsidR="003D1251">
        <w:rPr>
          <w:rFonts w:ascii="Arial Narrow" w:hAnsi="Arial Narrow"/>
          <w:sz w:val="24"/>
        </w:rPr>
        <w:t xml:space="preserve"> </w:t>
      </w:r>
      <w:r w:rsidR="00B1477F">
        <w:rPr>
          <w:rFonts w:ascii="Arial Narrow" w:hAnsi="Arial Narrow"/>
          <w:sz w:val="24"/>
        </w:rPr>
        <w:t>En même temps, le projet rappel son</w:t>
      </w:r>
      <w:r w:rsidR="00F370B5">
        <w:rPr>
          <w:rFonts w:ascii="Arial Narrow" w:hAnsi="Arial Narrow"/>
          <w:sz w:val="24"/>
        </w:rPr>
        <w:t xml:space="preserve"> « sérieux »</w:t>
      </w:r>
      <w:r w:rsidR="00713B5A">
        <w:rPr>
          <w:rFonts w:ascii="Arial Narrow" w:hAnsi="Arial Narrow"/>
          <w:sz w:val="24"/>
        </w:rPr>
        <w:t xml:space="preserve"> </w:t>
      </w:r>
      <w:r w:rsidR="00B1477F">
        <w:rPr>
          <w:rFonts w:ascii="Arial Narrow" w:hAnsi="Arial Narrow"/>
          <w:sz w:val="24"/>
        </w:rPr>
        <w:t xml:space="preserve">lorsqu’il flirte </w:t>
      </w:r>
      <w:r w:rsidR="00EF1FCC">
        <w:rPr>
          <w:rFonts w:ascii="Arial Narrow" w:hAnsi="Arial Narrow"/>
          <w:sz w:val="24"/>
        </w:rPr>
        <w:t xml:space="preserve">au grès de son avancement </w:t>
      </w:r>
      <w:r w:rsidR="00B1477F">
        <w:rPr>
          <w:rFonts w:ascii="Arial Narrow" w:hAnsi="Arial Narrow"/>
          <w:sz w:val="24"/>
        </w:rPr>
        <w:t xml:space="preserve">avec </w:t>
      </w:r>
      <w:r w:rsidR="00EF1FCC">
        <w:rPr>
          <w:rFonts w:ascii="Arial Narrow" w:hAnsi="Arial Narrow"/>
          <w:sz w:val="24"/>
        </w:rPr>
        <w:t>le tourisme</w:t>
      </w:r>
      <w:r w:rsidR="00B1477F">
        <w:rPr>
          <w:rFonts w:ascii="Arial Narrow" w:hAnsi="Arial Narrow"/>
          <w:sz w:val="24"/>
        </w:rPr>
        <w:t xml:space="preserve"> social et le </w:t>
      </w:r>
      <w:r w:rsidR="00F370B5">
        <w:rPr>
          <w:rFonts w:ascii="Arial Narrow" w:hAnsi="Arial Narrow"/>
          <w:sz w:val="24"/>
        </w:rPr>
        <w:t xml:space="preserve">tourisme durable. « Faire autrement » accompagne ainsi </w:t>
      </w:r>
      <w:r w:rsidR="003643E6">
        <w:rPr>
          <w:rFonts w:ascii="Arial Narrow" w:hAnsi="Arial Narrow"/>
          <w:sz w:val="24"/>
        </w:rPr>
        <w:t xml:space="preserve">pour le Festival et dans le cadre exposé, </w:t>
      </w:r>
      <w:r w:rsidR="00713B5A">
        <w:rPr>
          <w:rFonts w:ascii="Arial Narrow" w:hAnsi="Arial Narrow"/>
          <w:sz w:val="24"/>
        </w:rPr>
        <w:t>de multiples ambitions hybridant</w:t>
      </w:r>
      <w:r w:rsidR="00F370B5">
        <w:rPr>
          <w:rFonts w:ascii="Arial Narrow" w:hAnsi="Arial Narrow"/>
          <w:sz w:val="24"/>
        </w:rPr>
        <w:t xml:space="preserve"> </w:t>
      </w:r>
      <w:proofErr w:type="gramStart"/>
      <w:r w:rsidR="00F370B5">
        <w:rPr>
          <w:rFonts w:ascii="Arial Narrow" w:hAnsi="Arial Narrow"/>
          <w:sz w:val="24"/>
        </w:rPr>
        <w:t>social</w:t>
      </w:r>
      <w:proofErr w:type="gramEnd"/>
      <w:r w:rsidR="00F370B5">
        <w:rPr>
          <w:rFonts w:ascii="Arial Narrow" w:hAnsi="Arial Narrow"/>
          <w:sz w:val="24"/>
        </w:rPr>
        <w:t xml:space="preserve">, écologie, tourisme et marketing. </w:t>
      </w:r>
    </w:p>
    <w:p w:rsidR="00D63229" w:rsidRDefault="00D63229" w:rsidP="00A033BF">
      <w:pPr>
        <w:pStyle w:val="NoSpacing"/>
        <w:jc w:val="both"/>
        <w:rPr>
          <w:rFonts w:ascii="Arial Narrow" w:hAnsi="Arial Narrow"/>
          <w:sz w:val="24"/>
        </w:rPr>
      </w:pPr>
    </w:p>
    <w:p w:rsidR="00D63229" w:rsidRPr="00D63229" w:rsidRDefault="00D63229" w:rsidP="00A033BF">
      <w:pPr>
        <w:pStyle w:val="NoSpacing"/>
        <w:jc w:val="both"/>
        <w:rPr>
          <w:rFonts w:ascii="Arial Narrow" w:hAnsi="Arial Narrow"/>
          <w:b/>
          <w:sz w:val="28"/>
        </w:rPr>
      </w:pPr>
      <w:r w:rsidRPr="00D63229">
        <w:rPr>
          <w:rFonts w:ascii="Arial Narrow" w:hAnsi="Arial Narrow"/>
          <w:b/>
          <w:sz w:val="28"/>
        </w:rPr>
        <w:t xml:space="preserve">Conclusion </w:t>
      </w:r>
    </w:p>
    <w:p w:rsidR="0002593F" w:rsidRDefault="0002593F" w:rsidP="00A033BF">
      <w:pPr>
        <w:pStyle w:val="NoSpacing"/>
        <w:jc w:val="both"/>
        <w:rPr>
          <w:rFonts w:ascii="Arial Narrow" w:hAnsi="Arial Narrow"/>
          <w:sz w:val="24"/>
        </w:rPr>
      </w:pPr>
    </w:p>
    <w:p w:rsidR="00AC11DA" w:rsidRPr="002B704A" w:rsidRDefault="00F97347" w:rsidP="002B704A">
      <w:pPr>
        <w:pStyle w:val="NoSpacing"/>
        <w:jc w:val="both"/>
        <w:rPr>
          <w:rFonts w:ascii="Arial Narrow" w:hAnsi="Arial Narrow"/>
          <w:sz w:val="24"/>
        </w:rPr>
      </w:pPr>
      <w:r>
        <w:rPr>
          <w:rFonts w:ascii="Arial Narrow" w:hAnsi="Arial Narrow"/>
          <w:sz w:val="24"/>
        </w:rPr>
        <w:t xml:space="preserve">L’héritage de Vilar et plus généralement de la démocratisation culturelle, suggère l’enquête exploratoire, est diversement interprété par les opérateurs contemporains du Festival d’Avignon. Les touristes </w:t>
      </w:r>
      <w:r w:rsidR="009E7B0D">
        <w:rPr>
          <w:rFonts w:ascii="Arial Narrow" w:hAnsi="Arial Narrow"/>
          <w:sz w:val="24"/>
        </w:rPr>
        <w:t xml:space="preserve">semblent devoir en faire l’objet. En quêtes </w:t>
      </w:r>
      <w:r>
        <w:rPr>
          <w:rFonts w:ascii="Arial Narrow" w:hAnsi="Arial Narrow"/>
          <w:sz w:val="24"/>
        </w:rPr>
        <w:t xml:space="preserve">d’expériences ludiques et sensorielles, </w:t>
      </w:r>
      <w:r w:rsidR="009E7B0D">
        <w:rPr>
          <w:rFonts w:ascii="Arial Narrow" w:hAnsi="Arial Narrow"/>
          <w:sz w:val="24"/>
        </w:rPr>
        <w:t xml:space="preserve">ils sont </w:t>
      </w:r>
      <w:r>
        <w:rPr>
          <w:rFonts w:ascii="Arial Narrow" w:hAnsi="Arial Narrow"/>
          <w:sz w:val="24"/>
        </w:rPr>
        <w:t xml:space="preserve">scindés en deux catégories </w:t>
      </w:r>
      <w:r w:rsidR="009E7B0D">
        <w:rPr>
          <w:rFonts w:ascii="Arial Narrow" w:hAnsi="Arial Narrow"/>
          <w:sz w:val="24"/>
        </w:rPr>
        <w:t xml:space="preserve">et </w:t>
      </w:r>
      <w:r>
        <w:rPr>
          <w:rFonts w:ascii="Arial Narrow" w:hAnsi="Arial Narrow"/>
          <w:sz w:val="24"/>
        </w:rPr>
        <w:t>sont visés suivant deux mises en œuvres complémentaire</w:t>
      </w:r>
      <w:r w:rsidR="00417B02">
        <w:rPr>
          <w:rFonts w:ascii="Arial Narrow" w:hAnsi="Arial Narrow"/>
          <w:sz w:val="24"/>
        </w:rPr>
        <w:t xml:space="preserve">s renvoyant pourtant, peut-être, </w:t>
      </w:r>
      <w:r>
        <w:rPr>
          <w:rFonts w:ascii="Arial Narrow" w:hAnsi="Arial Narrow"/>
          <w:sz w:val="24"/>
        </w:rPr>
        <w:t>à deux segments : les touristes banalisés et les touristes jeunes, indépendant</w:t>
      </w:r>
      <w:r w:rsidR="003E0277">
        <w:rPr>
          <w:rFonts w:ascii="Arial Narrow" w:hAnsi="Arial Narrow"/>
          <w:sz w:val="24"/>
        </w:rPr>
        <w:t>s</w:t>
      </w:r>
      <w:r>
        <w:rPr>
          <w:rFonts w:ascii="Arial Narrow" w:hAnsi="Arial Narrow"/>
          <w:sz w:val="24"/>
        </w:rPr>
        <w:t xml:space="preserve"> et volatil</w:t>
      </w:r>
      <w:r w:rsidR="003E0277">
        <w:rPr>
          <w:rFonts w:ascii="Arial Narrow" w:hAnsi="Arial Narrow"/>
          <w:sz w:val="24"/>
        </w:rPr>
        <w:t>s</w:t>
      </w:r>
      <w:r>
        <w:rPr>
          <w:rFonts w:ascii="Arial Narrow" w:hAnsi="Arial Narrow"/>
          <w:sz w:val="24"/>
        </w:rPr>
        <w:t xml:space="preserve">. </w:t>
      </w:r>
      <w:r w:rsidR="009E7B0D">
        <w:rPr>
          <w:rFonts w:ascii="Arial Narrow" w:hAnsi="Arial Narrow"/>
          <w:sz w:val="24"/>
        </w:rPr>
        <w:t xml:space="preserve">Dans le premier cas, il s’agit de transmuter le mauvais touriste en bon festivalier, de le faire entrer et asseoir, à partir de déambulations curieuses et ludiques, dans la Cour d’honneur et ses gradins. Dans le second, de répondre au </w:t>
      </w:r>
      <w:r w:rsidR="008E2EEB">
        <w:rPr>
          <w:rFonts w:ascii="Arial Narrow" w:hAnsi="Arial Narrow"/>
          <w:sz w:val="24"/>
        </w:rPr>
        <w:t xml:space="preserve">besoin de logement abordable </w:t>
      </w:r>
      <w:r w:rsidR="009E7B0D">
        <w:rPr>
          <w:rFonts w:ascii="Arial Narrow" w:hAnsi="Arial Narrow"/>
          <w:sz w:val="24"/>
        </w:rPr>
        <w:t xml:space="preserve">en offrant une modalité d’hébergement visant « l’attraction » d’une catégorie de jeunes </w:t>
      </w:r>
      <w:r w:rsidR="003E0277">
        <w:rPr>
          <w:rFonts w:ascii="Arial Narrow" w:hAnsi="Arial Narrow"/>
          <w:sz w:val="24"/>
        </w:rPr>
        <w:t xml:space="preserve">plus que l’accessibilité sociale des jeunes éloignés de la culture. Ce faisant, le projet tuteuré en forme de terrain à explorer pour prendre la mesure des attentes sociales, culturelles et écologiques du Festival d’Avignon montre que </w:t>
      </w:r>
      <w:r w:rsidR="00A924B7">
        <w:rPr>
          <w:rFonts w:ascii="Arial Narrow" w:hAnsi="Arial Narrow"/>
          <w:sz w:val="24"/>
        </w:rPr>
        <w:t>ses</w:t>
      </w:r>
      <w:r w:rsidR="003E0277">
        <w:rPr>
          <w:rFonts w:ascii="Arial Narrow" w:hAnsi="Arial Narrow"/>
          <w:sz w:val="24"/>
        </w:rPr>
        <w:t xml:space="preserve"> opérateurs culturels croisent volontiers les objectifs de l’équité sociale et plus généralement de la culture de l’économie sociale et solidaire, avec ceux du </w:t>
      </w:r>
      <w:r w:rsidR="003220CE">
        <w:rPr>
          <w:rFonts w:ascii="Arial Narrow" w:hAnsi="Arial Narrow"/>
          <w:sz w:val="24"/>
        </w:rPr>
        <w:t>marketing éphémère et d’un investissement promotionnel des valeurs de l’économie sociale et solidaire (solidarité, partage, rencontre, …)</w:t>
      </w:r>
      <w:r w:rsidR="003E0277">
        <w:rPr>
          <w:rFonts w:ascii="Arial Narrow" w:hAnsi="Arial Narrow"/>
          <w:sz w:val="24"/>
        </w:rPr>
        <w:t>. L’écologie se surajoute, dans une prise en charge devenu</w:t>
      </w:r>
      <w:r w:rsidR="003220CE">
        <w:rPr>
          <w:rFonts w:ascii="Arial Narrow" w:hAnsi="Arial Narrow"/>
          <w:sz w:val="24"/>
        </w:rPr>
        <w:t>e</w:t>
      </w:r>
      <w:r w:rsidR="003E0277">
        <w:rPr>
          <w:rFonts w:ascii="Arial Narrow" w:hAnsi="Arial Narrow"/>
          <w:sz w:val="24"/>
        </w:rPr>
        <w:t xml:space="preserve"> classique (recherche d’un événement plus « vert ») et dans le cadre d’un questionnement qui interpelle directement les enjeux brûlants du sur-tourisme</w:t>
      </w:r>
      <w:r w:rsidR="009C3B12">
        <w:rPr>
          <w:rFonts w:ascii="Arial Narrow" w:hAnsi="Arial Narrow"/>
          <w:sz w:val="24"/>
        </w:rPr>
        <w:t xml:space="preserve">, </w:t>
      </w:r>
      <w:r w:rsidR="003E0277">
        <w:rPr>
          <w:rFonts w:ascii="Arial Narrow" w:hAnsi="Arial Narrow"/>
          <w:sz w:val="24"/>
        </w:rPr>
        <w:t>puisque l’enquête montre que les questionnements touristiques du Festival concerne non seulement un nouveau public potentiel et mésestimé jusqu’alors mais aussi des problématiques d’ordre structurelles, portant sur les capacités d’accueil qui les conduisent à entrer plus que jamais en recherche de synergie avec gouvernance urbaine et acteurs touristiques. L’image de l’affluence des « bagnoles » et des « bouchons impossibles »</w:t>
      </w:r>
      <w:r w:rsidR="009C3B12">
        <w:rPr>
          <w:rFonts w:ascii="Arial Narrow" w:hAnsi="Arial Narrow"/>
          <w:sz w:val="24"/>
        </w:rPr>
        <w:t xml:space="preserve"> (dir</w:t>
      </w:r>
      <w:r w:rsidR="00AC11DA">
        <w:rPr>
          <w:rFonts w:ascii="Arial Narrow" w:hAnsi="Arial Narrow"/>
          <w:sz w:val="24"/>
        </w:rPr>
        <w:t>ection de la communication et des</w:t>
      </w:r>
      <w:r w:rsidR="009C3B12">
        <w:rPr>
          <w:rFonts w:ascii="Arial Narrow" w:hAnsi="Arial Narrow"/>
          <w:sz w:val="24"/>
        </w:rPr>
        <w:t xml:space="preserve"> publics)</w:t>
      </w:r>
      <w:r w:rsidR="003E0277">
        <w:rPr>
          <w:rFonts w:ascii="Arial Narrow" w:hAnsi="Arial Narrow"/>
          <w:sz w:val="24"/>
        </w:rPr>
        <w:t xml:space="preserve"> en juillet, imprègnent le propos du Festival dont la prise en charge du « plus grand nombre », décidemment, excède les préoccupations de Jean Vilar. L’hébergement pressenti, fort logiquement, est envisagé comme une réponse au besoin de logement écologiquement viable (déplacements doux, tri des déchets sur place, …). </w:t>
      </w:r>
      <w:r w:rsidR="00F865F9">
        <w:rPr>
          <w:rFonts w:ascii="Arial Narrow" w:hAnsi="Arial Narrow"/>
          <w:sz w:val="24"/>
        </w:rPr>
        <w:t xml:space="preserve">Sur un plan plus proprement social, il apparaît que le projet d’hébergement n’est pas, loin s’en faut, seulement mu par un </w:t>
      </w:r>
      <w:r w:rsidR="00F865F9">
        <w:rPr>
          <w:rFonts w:ascii="Arial Narrow" w:hAnsi="Arial Narrow"/>
          <w:sz w:val="24"/>
        </w:rPr>
        <w:lastRenderedPageBreak/>
        <w:t>désir d’accessibilité sociale du plus grand nombre à l’événement culturel du Festival d’Avignon. Le directeur de CEMEA Vaucluse, bien qu’amusé lui aussi à l’occasion par l’idée d’un hébergement remarquable, a pris soin lors du projet tuteuré de rappeler l’enjeu central du lieu imaginé, soit offrir un accès au Festival au plus grand nombre et plus généralement, des vacances culturelles</w:t>
      </w:r>
      <w:r w:rsidR="00B5474B">
        <w:rPr>
          <w:rFonts w:ascii="Arial Narrow" w:hAnsi="Arial Narrow"/>
          <w:sz w:val="24"/>
        </w:rPr>
        <w:t xml:space="preserve"> à tous</w:t>
      </w:r>
      <w:r w:rsidR="00F865F9">
        <w:rPr>
          <w:rFonts w:ascii="Arial Narrow" w:hAnsi="Arial Narrow"/>
          <w:sz w:val="24"/>
        </w:rPr>
        <w:t>. Loin de réduire le lieu à une expérience en soi ou même à une seule porte d’accès au Festival, les préoccupations quotidiennes du champ de l’économie sociale et solidaire ici valorisées par cet acteur de l’éducation populaire, exigent de ne</w:t>
      </w:r>
      <w:r w:rsidR="006673E8">
        <w:rPr>
          <w:rFonts w:ascii="Arial Narrow" w:hAnsi="Arial Narrow"/>
          <w:sz w:val="24"/>
        </w:rPr>
        <w:t xml:space="preserve"> pas perdre de vue, bien que transposées ou réinventées dans d’autres cadres et avec d’autres acteurs, ici le Festival d’Avignon, l’objectif </w:t>
      </w:r>
      <w:r w:rsidR="00B5474B">
        <w:rPr>
          <w:rFonts w:ascii="Arial Narrow" w:hAnsi="Arial Narrow"/>
          <w:sz w:val="24"/>
        </w:rPr>
        <w:t xml:space="preserve">de la pleine réalisation d’une économie sociale et solidaire sans concession aucune, avec les motifs marketings. </w:t>
      </w:r>
      <w:r w:rsidR="00AC11DA" w:rsidRPr="00A924B7">
        <w:rPr>
          <w:rFonts w:ascii="Arial Narrow" w:hAnsi="Arial Narrow"/>
          <w:sz w:val="24"/>
        </w:rPr>
        <w:t>Mais peut-on alors seulement valoriser touristiquement un hébergement « hors-du commun » sans oublier « le plus grand nombre »</w:t>
      </w:r>
      <w:r w:rsidR="00646042" w:rsidRPr="00A924B7">
        <w:rPr>
          <w:rFonts w:ascii="Arial Narrow" w:hAnsi="Arial Narrow"/>
          <w:sz w:val="24"/>
        </w:rPr>
        <w:t> </w:t>
      </w:r>
      <w:r w:rsidR="00EE6A49" w:rsidRPr="00A924B7">
        <w:rPr>
          <w:rFonts w:ascii="Arial Narrow" w:hAnsi="Arial Narrow"/>
          <w:sz w:val="24"/>
        </w:rPr>
        <w:t xml:space="preserve">(commun : « qui est propre au plus grand nombre », </w:t>
      </w:r>
      <w:r w:rsidR="00EE6A49" w:rsidRPr="00A924B7">
        <w:rPr>
          <w:rFonts w:ascii="Arial Narrow" w:hAnsi="Arial Narrow"/>
          <w:i/>
          <w:sz w:val="24"/>
        </w:rPr>
        <w:t>Larousse</w:t>
      </w:r>
      <w:r w:rsidR="00EE6A49" w:rsidRPr="00A924B7">
        <w:rPr>
          <w:rFonts w:ascii="Arial Narrow" w:hAnsi="Arial Narrow"/>
          <w:sz w:val="24"/>
        </w:rPr>
        <w:t xml:space="preserve">) </w:t>
      </w:r>
      <w:r w:rsidR="00646042" w:rsidRPr="00A924B7">
        <w:rPr>
          <w:rFonts w:ascii="Arial Narrow" w:hAnsi="Arial Narrow"/>
          <w:sz w:val="24"/>
        </w:rPr>
        <w:t>?</w:t>
      </w:r>
      <w:r w:rsidR="00AC11DA" w:rsidRPr="00A924B7">
        <w:rPr>
          <w:rFonts w:ascii="Arial Narrow" w:hAnsi="Arial Narrow"/>
          <w:sz w:val="24"/>
        </w:rPr>
        <w:t> </w:t>
      </w:r>
      <w:r w:rsidR="00EE6A49" w:rsidRPr="00A924B7">
        <w:rPr>
          <w:rFonts w:ascii="Arial Narrow" w:hAnsi="Arial Narrow"/>
          <w:sz w:val="24"/>
        </w:rPr>
        <w:t xml:space="preserve"> </w:t>
      </w:r>
    </w:p>
    <w:p w:rsidR="002E4089" w:rsidRDefault="002E4089" w:rsidP="00AC11DA">
      <w:pPr>
        <w:rPr>
          <w:rFonts w:ascii="Arial Narrow" w:hAnsi="Arial Narrow"/>
          <w:b/>
          <w:sz w:val="28"/>
        </w:rPr>
      </w:pPr>
    </w:p>
    <w:p w:rsidR="005F3FA1" w:rsidRDefault="005F3FA1" w:rsidP="00AC11DA">
      <w:pPr>
        <w:rPr>
          <w:rFonts w:ascii="Arial Narrow" w:hAnsi="Arial Narrow"/>
          <w:b/>
          <w:sz w:val="28"/>
        </w:rPr>
      </w:pPr>
    </w:p>
    <w:p w:rsidR="003D1251" w:rsidRDefault="005F3FA1" w:rsidP="00AC11DA">
      <w:pPr>
        <w:rPr>
          <w:rFonts w:ascii="Arial Narrow" w:hAnsi="Arial Narrow"/>
          <w:b/>
          <w:sz w:val="28"/>
        </w:rPr>
      </w:pPr>
      <w:r>
        <w:rPr>
          <w:rFonts w:ascii="Arial Narrow" w:hAnsi="Arial Narrow"/>
          <w:b/>
          <w:sz w:val="28"/>
        </w:rPr>
        <w:t xml:space="preserve">Bibliographie </w:t>
      </w:r>
    </w:p>
    <w:p w:rsidR="00A924B7" w:rsidRDefault="003D1251" w:rsidP="003D1251">
      <w:pPr>
        <w:pStyle w:val="NoSpacing"/>
        <w:jc w:val="both"/>
        <w:rPr>
          <w:rFonts w:ascii="Arial Narrow" w:hAnsi="Arial Narrow"/>
        </w:rPr>
      </w:pPr>
      <w:r w:rsidRPr="00A924B7">
        <w:rPr>
          <w:rFonts w:ascii="Arial Narrow" w:hAnsi="Arial Narrow"/>
        </w:rPr>
        <w:t xml:space="preserve">ARENDT Hannah, 1961, </w:t>
      </w:r>
      <w:r w:rsidRPr="00A924B7">
        <w:rPr>
          <w:rFonts w:ascii="Arial Narrow" w:hAnsi="Arial Narrow"/>
          <w:i/>
        </w:rPr>
        <w:t>La crise de la culture</w:t>
      </w:r>
      <w:r w:rsidRPr="00A924B7">
        <w:rPr>
          <w:rFonts w:ascii="Arial Narrow" w:hAnsi="Arial Narrow"/>
        </w:rPr>
        <w:t>, Paris, Gallimard, 380p.</w:t>
      </w:r>
    </w:p>
    <w:p w:rsidR="003D1251" w:rsidRPr="00A924B7" w:rsidRDefault="003D1251" w:rsidP="003D1251">
      <w:pPr>
        <w:pStyle w:val="NoSpacing"/>
        <w:jc w:val="both"/>
        <w:rPr>
          <w:rFonts w:ascii="Arial Narrow" w:hAnsi="Arial Narrow"/>
        </w:rPr>
      </w:pPr>
      <w:r w:rsidRPr="00A924B7">
        <w:rPr>
          <w:rFonts w:ascii="Arial Narrow" w:hAnsi="Arial Narrow"/>
        </w:rPr>
        <w:t xml:space="preserve"> </w:t>
      </w:r>
    </w:p>
    <w:p w:rsidR="003D1251" w:rsidRPr="00074708" w:rsidRDefault="003D1251" w:rsidP="003D1251">
      <w:pPr>
        <w:pStyle w:val="NoSpacing"/>
        <w:spacing w:line="276" w:lineRule="auto"/>
        <w:jc w:val="both"/>
        <w:rPr>
          <w:rFonts w:ascii="Arial Narrow" w:hAnsi="Arial Narrow"/>
          <w:lang w:val="en-US"/>
        </w:rPr>
      </w:pPr>
      <w:r w:rsidRPr="00074708">
        <w:rPr>
          <w:rFonts w:ascii="Arial Narrow" w:hAnsi="Arial Narrow"/>
          <w:lang w:val="en-US"/>
        </w:rPr>
        <w:t xml:space="preserve">TKACZNSKI Aaron et RUNDLE-THIELE </w:t>
      </w:r>
      <w:proofErr w:type="spellStart"/>
      <w:r w:rsidRPr="00074708">
        <w:rPr>
          <w:rFonts w:ascii="Arial Narrow" w:hAnsi="Arial Narrow"/>
          <w:lang w:val="en-US"/>
        </w:rPr>
        <w:t>Sharyn</w:t>
      </w:r>
      <w:proofErr w:type="spellEnd"/>
      <w:r w:rsidRPr="00074708">
        <w:rPr>
          <w:rFonts w:ascii="Arial Narrow" w:hAnsi="Arial Narrow"/>
          <w:lang w:val="en-US"/>
        </w:rPr>
        <w:t xml:space="preserve">, 2011, « Event </w:t>
      </w:r>
      <w:proofErr w:type="gramStart"/>
      <w:r w:rsidRPr="00074708">
        <w:rPr>
          <w:rFonts w:ascii="Arial Narrow" w:hAnsi="Arial Narrow"/>
          <w:lang w:val="en-US"/>
        </w:rPr>
        <w:t>segmentation :</w:t>
      </w:r>
      <w:proofErr w:type="gramEnd"/>
      <w:r w:rsidRPr="00074708">
        <w:rPr>
          <w:rFonts w:ascii="Arial Narrow" w:hAnsi="Arial Narrow"/>
          <w:lang w:val="en-US"/>
        </w:rPr>
        <w:t xml:space="preserve"> A review and research agenda », </w:t>
      </w:r>
      <w:r w:rsidRPr="00074708">
        <w:rPr>
          <w:rFonts w:ascii="Arial Narrow" w:hAnsi="Arial Narrow"/>
          <w:i/>
          <w:lang w:val="en-US"/>
        </w:rPr>
        <w:t>Tourism Management</w:t>
      </w:r>
      <w:r w:rsidRPr="00074708">
        <w:rPr>
          <w:rFonts w:ascii="Arial Narrow" w:hAnsi="Arial Narrow"/>
          <w:lang w:val="en-US"/>
        </w:rPr>
        <w:t xml:space="preserve">, </w:t>
      </w:r>
      <w:proofErr w:type="spellStart"/>
      <w:r w:rsidRPr="00074708">
        <w:rPr>
          <w:rFonts w:ascii="Arial Narrow" w:hAnsi="Arial Narrow"/>
          <w:lang w:val="en-US"/>
        </w:rPr>
        <w:t>vol</w:t>
      </w:r>
      <w:proofErr w:type="spellEnd"/>
      <w:r w:rsidRPr="00074708">
        <w:rPr>
          <w:rFonts w:ascii="Arial Narrow" w:hAnsi="Arial Narrow"/>
          <w:lang w:val="en-US"/>
        </w:rPr>
        <w:t xml:space="preserve"> 32, n°2, p. 426- 424. </w:t>
      </w:r>
    </w:p>
    <w:p w:rsidR="00A924B7" w:rsidRPr="00074708" w:rsidRDefault="00A924B7" w:rsidP="003D1251">
      <w:pPr>
        <w:pStyle w:val="NoSpacing"/>
        <w:spacing w:line="276" w:lineRule="auto"/>
        <w:jc w:val="both"/>
        <w:rPr>
          <w:rFonts w:ascii="Arial Narrow" w:hAnsi="Arial Narrow"/>
          <w:lang w:val="en-US"/>
        </w:rPr>
      </w:pPr>
    </w:p>
    <w:p w:rsidR="003D1251" w:rsidRDefault="003D1251" w:rsidP="003D1251">
      <w:pPr>
        <w:pStyle w:val="NoSpacing"/>
        <w:spacing w:line="276" w:lineRule="auto"/>
        <w:jc w:val="both"/>
        <w:rPr>
          <w:rFonts w:ascii="Arial Narrow" w:hAnsi="Arial Narrow"/>
        </w:rPr>
      </w:pPr>
      <w:r w:rsidRPr="00A924B7">
        <w:rPr>
          <w:rFonts w:ascii="Arial Narrow" w:hAnsi="Arial Narrow"/>
        </w:rPr>
        <w:t xml:space="preserve">BOURDIEU Pierre, DARBEL Alain, 1966, </w:t>
      </w:r>
      <w:r w:rsidRPr="00A924B7">
        <w:rPr>
          <w:rFonts w:ascii="Arial Narrow" w:hAnsi="Arial Narrow"/>
          <w:i/>
        </w:rPr>
        <w:t>L’amour de l’art</w:t>
      </w:r>
      <w:r w:rsidRPr="00A924B7">
        <w:rPr>
          <w:rFonts w:ascii="Arial Narrow" w:hAnsi="Arial Narrow"/>
        </w:rPr>
        <w:t xml:space="preserve">, Paris, Minuit, 256p. </w:t>
      </w:r>
    </w:p>
    <w:p w:rsidR="00A924B7" w:rsidRPr="00A924B7" w:rsidRDefault="00A924B7" w:rsidP="003D1251">
      <w:pPr>
        <w:pStyle w:val="NoSpacing"/>
        <w:spacing w:line="276" w:lineRule="auto"/>
        <w:jc w:val="both"/>
        <w:rPr>
          <w:rFonts w:ascii="Arial Narrow" w:hAnsi="Arial Narrow"/>
        </w:rPr>
      </w:pPr>
    </w:p>
    <w:p w:rsidR="00A924B7" w:rsidRDefault="003D1251" w:rsidP="003D1251">
      <w:pPr>
        <w:pStyle w:val="NoSpacing"/>
        <w:jc w:val="both"/>
        <w:rPr>
          <w:rFonts w:ascii="Arial Narrow" w:hAnsi="Arial Narrow"/>
        </w:rPr>
      </w:pPr>
      <w:r w:rsidRPr="00A924B7">
        <w:rPr>
          <w:rFonts w:ascii="Arial Narrow" w:hAnsi="Arial Narrow"/>
        </w:rPr>
        <w:t xml:space="preserve">CHAUDOIR Philippe, 2007, « La ville événementielle : temps de l’éphémère et espace festif », </w:t>
      </w:r>
      <w:proofErr w:type="spellStart"/>
      <w:r w:rsidRPr="00A924B7">
        <w:rPr>
          <w:rFonts w:ascii="Arial Narrow" w:hAnsi="Arial Narrow"/>
          <w:i/>
        </w:rPr>
        <w:t>Géocarrefour</w:t>
      </w:r>
      <w:proofErr w:type="spellEnd"/>
      <w:r w:rsidRPr="00A924B7">
        <w:rPr>
          <w:rFonts w:ascii="Arial Narrow" w:hAnsi="Arial Narrow"/>
        </w:rPr>
        <w:t xml:space="preserve">, vol 82/3, URL : </w:t>
      </w:r>
      <w:hyperlink r:id="rId8" w:history="1">
        <w:r w:rsidRPr="00A924B7">
          <w:rPr>
            <w:rFonts w:ascii="Arial Narrow" w:hAnsi="Arial Narrow"/>
          </w:rPr>
          <w:t>http://journals.openedition.org/geocarrefour/2301</w:t>
        </w:r>
      </w:hyperlink>
      <w:r w:rsidRPr="00A924B7">
        <w:rPr>
          <w:rFonts w:ascii="Arial Narrow" w:hAnsi="Arial Narrow"/>
        </w:rPr>
        <w:t>, consulté le 04 janvier 2019.</w:t>
      </w:r>
    </w:p>
    <w:p w:rsidR="003D1251" w:rsidRPr="00A924B7" w:rsidRDefault="003D1251" w:rsidP="003D1251">
      <w:pPr>
        <w:pStyle w:val="NoSpacing"/>
        <w:jc w:val="both"/>
        <w:rPr>
          <w:rFonts w:ascii="Arial Narrow" w:hAnsi="Arial Narrow"/>
        </w:rPr>
      </w:pPr>
      <w:r w:rsidRPr="00A924B7">
        <w:rPr>
          <w:rFonts w:ascii="Arial Narrow" w:hAnsi="Arial Narrow"/>
        </w:rPr>
        <w:t xml:space="preserve"> </w:t>
      </w:r>
    </w:p>
    <w:p w:rsidR="003D1251" w:rsidRDefault="003D1251" w:rsidP="003D1251">
      <w:pPr>
        <w:pStyle w:val="NoSpacing"/>
        <w:jc w:val="both"/>
        <w:rPr>
          <w:rFonts w:ascii="Arial Narrow" w:hAnsi="Arial Narrow"/>
        </w:rPr>
      </w:pPr>
      <w:r w:rsidRPr="00A924B7">
        <w:rPr>
          <w:rFonts w:ascii="Arial Narrow" w:hAnsi="Arial Narrow"/>
        </w:rPr>
        <w:t xml:space="preserve">GRAVARI-BARBAS Maria, JACQUOT Sébastien, 2007, « L’événement, outil de légitimation des projets urbains : l’instrumentalisation des espaces et des temporalités événementiels à Lille et Gênes », </w:t>
      </w:r>
      <w:proofErr w:type="spellStart"/>
      <w:r w:rsidRPr="00A924B7">
        <w:rPr>
          <w:rFonts w:ascii="Arial Narrow" w:hAnsi="Arial Narrow"/>
          <w:i/>
        </w:rPr>
        <w:t>Géocarrefour</w:t>
      </w:r>
      <w:proofErr w:type="spellEnd"/>
      <w:r w:rsidR="005F3FA1" w:rsidRPr="00A924B7">
        <w:rPr>
          <w:rFonts w:ascii="Arial Narrow" w:hAnsi="Arial Narrow"/>
        </w:rPr>
        <w:t xml:space="preserve">, vol. </w:t>
      </w:r>
      <w:r w:rsidRPr="00A924B7">
        <w:rPr>
          <w:rFonts w:ascii="Arial Narrow" w:hAnsi="Arial Narrow"/>
        </w:rPr>
        <w:t xml:space="preserve">82/3, URL : </w:t>
      </w:r>
      <w:hyperlink r:id="rId9" w:history="1">
        <w:r w:rsidRPr="00A924B7">
          <w:rPr>
            <w:rFonts w:ascii="Arial Narrow" w:hAnsi="Arial Narrow"/>
          </w:rPr>
          <w:t>http://journals.openedition.org/geocarrefour/2217</w:t>
        </w:r>
      </w:hyperlink>
      <w:r w:rsidRPr="00A924B7">
        <w:rPr>
          <w:rFonts w:ascii="Arial Narrow" w:hAnsi="Arial Narrow"/>
        </w:rPr>
        <w:t xml:space="preserve">, consulté le 04 janvier 2019. </w:t>
      </w:r>
    </w:p>
    <w:p w:rsidR="00A924B7" w:rsidRPr="00A924B7" w:rsidRDefault="00A924B7" w:rsidP="003D1251">
      <w:pPr>
        <w:pStyle w:val="NoSpacing"/>
        <w:jc w:val="both"/>
        <w:rPr>
          <w:rFonts w:ascii="Arial Narrow" w:hAnsi="Arial Narrow"/>
        </w:rPr>
      </w:pPr>
    </w:p>
    <w:p w:rsidR="003D1251" w:rsidRDefault="003D1251" w:rsidP="003D1251">
      <w:pPr>
        <w:pStyle w:val="NoSpacing"/>
        <w:jc w:val="both"/>
        <w:rPr>
          <w:rFonts w:ascii="Arial Narrow" w:hAnsi="Arial Narrow"/>
        </w:rPr>
      </w:pPr>
      <w:r w:rsidRPr="00A924B7">
        <w:rPr>
          <w:rFonts w:ascii="Arial Narrow" w:hAnsi="Arial Narrow"/>
        </w:rPr>
        <w:t xml:space="preserve">Équipe Culture et Communication du Centre Norbert Elias, Avignon Université, 2017, « Le Festival d’Avignon et son public en 2017 », </w:t>
      </w:r>
      <w:r w:rsidRPr="00A924B7">
        <w:rPr>
          <w:rFonts w:ascii="Arial Narrow" w:hAnsi="Arial Narrow"/>
          <w:i/>
        </w:rPr>
        <w:t>Publics de la culture et communication, les synthèses</w:t>
      </w:r>
      <w:r w:rsidRPr="00A924B7">
        <w:rPr>
          <w:rFonts w:ascii="Arial Narrow" w:hAnsi="Arial Narrow"/>
        </w:rPr>
        <w:t xml:space="preserve">, n°4, juillet.  </w:t>
      </w:r>
    </w:p>
    <w:p w:rsidR="00A924B7" w:rsidRPr="00A924B7" w:rsidRDefault="00A924B7" w:rsidP="003D1251">
      <w:pPr>
        <w:pStyle w:val="NoSpacing"/>
        <w:jc w:val="both"/>
        <w:rPr>
          <w:rFonts w:ascii="Arial Narrow" w:hAnsi="Arial Narrow"/>
        </w:rPr>
      </w:pPr>
    </w:p>
    <w:p w:rsidR="003D1251" w:rsidRDefault="003D1251" w:rsidP="003D1251">
      <w:pPr>
        <w:pStyle w:val="NoSpacing"/>
        <w:jc w:val="both"/>
        <w:rPr>
          <w:rFonts w:ascii="Arial Narrow" w:hAnsi="Arial Narrow"/>
        </w:rPr>
      </w:pPr>
      <w:r w:rsidRPr="00A924B7">
        <w:rPr>
          <w:rFonts w:ascii="Arial Narrow" w:hAnsi="Arial Narrow"/>
        </w:rPr>
        <w:t xml:space="preserve">WRIGHT Erik Olin, 2017, </w:t>
      </w:r>
      <w:r w:rsidRPr="00A924B7">
        <w:rPr>
          <w:rFonts w:ascii="Arial Narrow" w:hAnsi="Arial Narrow"/>
          <w:i/>
        </w:rPr>
        <w:t>Utopies réelles</w:t>
      </w:r>
      <w:r w:rsidRPr="00A924B7">
        <w:rPr>
          <w:rFonts w:ascii="Arial Narrow" w:hAnsi="Arial Narrow"/>
        </w:rPr>
        <w:t xml:space="preserve">, Paris, </w:t>
      </w:r>
      <w:r w:rsidRPr="00A924B7">
        <w:rPr>
          <w:rFonts w:ascii="Arial Narrow" w:hAnsi="Arial Narrow"/>
          <w:i/>
        </w:rPr>
        <w:t>La découverte</w:t>
      </w:r>
      <w:r w:rsidRPr="00A924B7">
        <w:rPr>
          <w:rFonts w:ascii="Arial Narrow" w:hAnsi="Arial Narrow"/>
        </w:rPr>
        <w:t xml:space="preserve">, 613p. </w:t>
      </w:r>
    </w:p>
    <w:p w:rsidR="00A924B7" w:rsidRPr="00A924B7" w:rsidRDefault="00A924B7" w:rsidP="003D1251">
      <w:pPr>
        <w:pStyle w:val="NoSpacing"/>
        <w:jc w:val="both"/>
        <w:rPr>
          <w:rFonts w:ascii="Arial Narrow" w:hAnsi="Arial Narrow"/>
        </w:rPr>
      </w:pPr>
    </w:p>
    <w:p w:rsidR="00C015ED" w:rsidRPr="00074708" w:rsidRDefault="00C015ED" w:rsidP="00AC11DA">
      <w:pPr>
        <w:rPr>
          <w:rFonts w:ascii="Arial Narrow" w:hAnsi="Arial Narrow"/>
          <w:lang w:val="en-US"/>
        </w:rPr>
      </w:pPr>
      <w:proofErr w:type="gramStart"/>
      <w:r w:rsidRPr="00074708">
        <w:rPr>
          <w:rFonts w:ascii="Arial Narrow" w:hAnsi="Arial Narrow"/>
          <w:lang w:val="en-US"/>
        </w:rPr>
        <w:t xml:space="preserve">ORTTUNG W., Robert, ZHEMUKHOV </w:t>
      </w:r>
      <w:proofErr w:type="spellStart"/>
      <w:r w:rsidRPr="00074708">
        <w:rPr>
          <w:rFonts w:ascii="Arial Narrow" w:hAnsi="Arial Narrow"/>
          <w:lang w:val="en-US"/>
        </w:rPr>
        <w:t>Sufian</w:t>
      </w:r>
      <w:proofErr w:type="spellEnd"/>
      <w:r w:rsidRPr="00074708">
        <w:rPr>
          <w:rFonts w:ascii="Arial Narrow" w:hAnsi="Arial Narrow"/>
          <w:lang w:val="en-US"/>
        </w:rPr>
        <w:t>, 2014, « The 2014 Sochi Olympic mega-project and Russia’s political economy », East European Politics, vol. 30, n°2, p. 175-191.</w:t>
      </w:r>
      <w:proofErr w:type="gramEnd"/>
    </w:p>
    <w:p w:rsidR="00C015ED" w:rsidRPr="00A924B7" w:rsidRDefault="00C015ED" w:rsidP="00AC11DA">
      <w:pPr>
        <w:rPr>
          <w:rFonts w:ascii="Arial Narrow" w:hAnsi="Arial Narrow"/>
        </w:rPr>
      </w:pPr>
      <w:r w:rsidRPr="00A924B7">
        <w:rPr>
          <w:rFonts w:ascii="Arial Narrow" w:hAnsi="Arial Narrow"/>
        </w:rPr>
        <w:t xml:space="preserve">PETR Christine, 2014, « Le tourisme expérientiel, ça n’existe pas… mais c’est utile à la réflexion marketing », </w:t>
      </w:r>
      <w:r w:rsidRPr="00A924B7">
        <w:rPr>
          <w:rFonts w:ascii="Arial Narrow" w:hAnsi="Arial Narrow"/>
          <w:i/>
        </w:rPr>
        <w:t>Espaces</w:t>
      </w:r>
      <w:r w:rsidRPr="00A924B7">
        <w:rPr>
          <w:rFonts w:ascii="Arial Narrow" w:hAnsi="Arial Narrow"/>
        </w:rPr>
        <w:t xml:space="preserve">, n°320. </w:t>
      </w:r>
    </w:p>
    <w:p w:rsidR="00E83371" w:rsidRPr="00074708" w:rsidRDefault="00C015ED" w:rsidP="00AC11DA">
      <w:pPr>
        <w:rPr>
          <w:rFonts w:ascii="Arial Narrow" w:hAnsi="Arial Narrow"/>
          <w:lang w:val="en-US"/>
        </w:rPr>
      </w:pPr>
      <w:r w:rsidRPr="00074708">
        <w:rPr>
          <w:rFonts w:ascii="Arial Narrow" w:hAnsi="Arial Narrow"/>
          <w:lang w:val="en-US"/>
        </w:rPr>
        <w:t>KOENS</w:t>
      </w:r>
      <w:r w:rsidR="00E83371" w:rsidRPr="00074708">
        <w:rPr>
          <w:rFonts w:ascii="Arial Narrow" w:hAnsi="Arial Narrow"/>
          <w:lang w:val="en-US"/>
        </w:rPr>
        <w:t xml:space="preserve"> </w:t>
      </w:r>
      <w:proofErr w:type="spellStart"/>
      <w:proofErr w:type="gramStart"/>
      <w:r w:rsidR="00E83371" w:rsidRPr="00074708">
        <w:rPr>
          <w:rFonts w:ascii="Arial Narrow" w:hAnsi="Arial Narrow"/>
          <w:lang w:val="en-US"/>
        </w:rPr>
        <w:t>K</w:t>
      </w:r>
      <w:r w:rsidRPr="00074708">
        <w:rPr>
          <w:rFonts w:ascii="Arial Narrow" w:hAnsi="Arial Narrow"/>
          <w:lang w:val="en-US"/>
        </w:rPr>
        <w:t>o</w:t>
      </w:r>
      <w:proofErr w:type="spellEnd"/>
      <w:proofErr w:type="gramEnd"/>
      <w:r w:rsidR="00E83371" w:rsidRPr="00074708">
        <w:rPr>
          <w:rFonts w:ascii="Arial Narrow" w:hAnsi="Arial Narrow"/>
          <w:lang w:val="en-US"/>
        </w:rPr>
        <w:t xml:space="preserve">, </w:t>
      </w:r>
      <w:r w:rsidRPr="00074708">
        <w:rPr>
          <w:rFonts w:ascii="Arial Narrow" w:hAnsi="Arial Narrow"/>
          <w:lang w:val="en-US"/>
        </w:rPr>
        <w:t xml:space="preserve">POSTMA </w:t>
      </w:r>
      <w:r w:rsidR="00E83371" w:rsidRPr="00074708">
        <w:rPr>
          <w:rFonts w:ascii="Arial Narrow" w:hAnsi="Arial Narrow"/>
          <w:lang w:val="en-US"/>
        </w:rPr>
        <w:t>A</w:t>
      </w:r>
      <w:r w:rsidRPr="00074708">
        <w:rPr>
          <w:rFonts w:ascii="Arial Narrow" w:hAnsi="Arial Narrow"/>
          <w:lang w:val="en-US"/>
        </w:rPr>
        <w:t xml:space="preserve">lbert, </w:t>
      </w:r>
      <w:r w:rsidR="00E83371" w:rsidRPr="00074708">
        <w:rPr>
          <w:rFonts w:ascii="Arial Narrow" w:hAnsi="Arial Narrow"/>
          <w:lang w:val="en-US"/>
        </w:rPr>
        <w:t>P</w:t>
      </w:r>
      <w:r w:rsidRPr="00074708">
        <w:rPr>
          <w:rFonts w:ascii="Arial Narrow" w:hAnsi="Arial Narrow"/>
          <w:lang w:val="en-US"/>
        </w:rPr>
        <w:t xml:space="preserve">APP </w:t>
      </w:r>
      <w:proofErr w:type="spellStart"/>
      <w:r w:rsidRPr="00074708">
        <w:rPr>
          <w:rFonts w:ascii="Arial Narrow" w:hAnsi="Arial Narrow"/>
          <w:lang w:val="en-US"/>
        </w:rPr>
        <w:t>Bernadett</w:t>
      </w:r>
      <w:proofErr w:type="spellEnd"/>
      <w:r w:rsidRPr="00074708">
        <w:rPr>
          <w:rFonts w:ascii="Arial Narrow" w:hAnsi="Arial Narrow"/>
          <w:lang w:val="en-US"/>
        </w:rPr>
        <w:t>, 2018, « </w:t>
      </w:r>
      <w:r w:rsidR="00E83371" w:rsidRPr="00074708">
        <w:rPr>
          <w:rFonts w:ascii="Arial Narrow" w:hAnsi="Arial Narrow"/>
          <w:lang w:val="en-US"/>
        </w:rPr>
        <w:t xml:space="preserve">Is </w:t>
      </w:r>
      <w:proofErr w:type="spellStart"/>
      <w:r w:rsidR="00E83371" w:rsidRPr="00074708">
        <w:rPr>
          <w:rFonts w:ascii="Arial Narrow" w:hAnsi="Arial Narrow"/>
          <w:lang w:val="en-US"/>
        </w:rPr>
        <w:t>Overtourism</w:t>
      </w:r>
      <w:proofErr w:type="spellEnd"/>
      <w:r w:rsidR="00E83371" w:rsidRPr="00074708">
        <w:rPr>
          <w:rFonts w:ascii="Arial Narrow" w:hAnsi="Arial Narrow"/>
          <w:lang w:val="en-US"/>
        </w:rPr>
        <w:t xml:space="preserve"> overused? Understanding the impact of tourism in a city context</w:t>
      </w:r>
      <w:r w:rsidRPr="00074708">
        <w:rPr>
          <w:rFonts w:ascii="Arial Narrow" w:hAnsi="Arial Narrow"/>
          <w:lang w:val="en-US"/>
        </w:rPr>
        <w:t> »,</w:t>
      </w:r>
      <w:r w:rsidR="00E83371" w:rsidRPr="00074708">
        <w:rPr>
          <w:rFonts w:ascii="Arial Narrow" w:hAnsi="Arial Narrow"/>
          <w:lang w:val="en-US"/>
        </w:rPr>
        <w:t xml:space="preserve"> </w:t>
      </w:r>
      <w:r w:rsidR="00E83371" w:rsidRPr="00074708">
        <w:rPr>
          <w:rFonts w:ascii="Arial Narrow" w:hAnsi="Arial Narrow"/>
          <w:i/>
          <w:iCs/>
          <w:lang w:val="en-US"/>
        </w:rPr>
        <w:t>Sustainability</w:t>
      </w:r>
      <w:r w:rsidR="00E83371" w:rsidRPr="00074708">
        <w:rPr>
          <w:rFonts w:ascii="Arial Narrow" w:hAnsi="Arial Narrow"/>
          <w:lang w:val="en-US"/>
        </w:rPr>
        <w:t xml:space="preserve">, </w:t>
      </w:r>
      <w:r w:rsidR="00E83371" w:rsidRPr="00074708">
        <w:rPr>
          <w:rFonts w:ascii="Arial Narrow" w:hAnsi="Arial Narrow"/>
          <w:iCs/>
          <w:lang w:val="en-US"/>
        </w:rPr>
        <w:t>10</w:t>
      </w:r>
      <w:r w:rsidRPr="00074708">
        <w:rPr>
          <w:rFonts w:ascii="Arial Narrow" w:hAnsi="Arial Narrow"/>
          <w:lang w:val="en-US"/>
        </w:rPr>
        <w:t xml:space="preserve">(12) </w:t>
      </w:r>
    </w:p>
    <w:p w:rsidR="00C015ED" w:rsidRPr="00A924B7" w:rsidRDefault="00C015ED" w:rsidP="00AC11DA">
      <w:pPr>
        <w:rPr>
          <w:rFonts w:ascii="Arial Narrow" w:hAnsi="Arial Narrow"/>
        </w:rPr>
      </w:pPr>
      <w:r w:rsidRPr="00A924B7">
        <w:rPr>
          <w:rFonts w:ascii="Arial Narrow" w:hAnsi="Arial Narrow"/>
        </w:rPr>
        <w:t xml:space="preserve">URBAIN Jean-Didier, 1991, </w:t>
      </w:r>
      <w:r w:rsidRPr="00A924B7">
        <w:rPr>
          <w:rFonts w:ascii="Arial Narrow" w:hAnsi="Arial Narrow"/>
          <w:i/>
        </w:rPr>
        <w:t>L’idiot du voyage</w:t>
      </w:r>
      <w:r w:rsidRPr="00A924B7">
        <w:rPr>
          <w:rFonts w:ascii="Arial Narrow" w:hAnsi="Arial Narrow"/>
        </w:rPr>
        <w:t xml:space="preserve">, Paris, Payot, 353p. </w:t>
      </w:r>
    </w:p>
    <w:p w:rsidR="00C015ED" w:rsidRPr="00A924B7" w:rsidRDefault="00C015ED" w:rsidP="00AC11DA">
      <w:pPr>
        <w:rPr>
          <w:rFonts w:ascii="Arial Narrow" w:hAnsi="Arial Narrow"/>
        </w:rPr>
      </w:pPr>
      <w:r w:rsidRPr="00A924B7">
        <w:rPr>
          <w:rFonts w:ascii="Arial Narrow" w:hAnsi="Arial Narrow"/>
        </w:rPr>
        <w:t xml:space="preserve">PLEYVEL Emmanuelle, 2019, </w:t>
      </w:r>
      <w:r w:rsidRPr="00A924B7">
        <w:rPr>
          <w:rFonts w:ascii="Arial Narrow" w:hAnsi="Arial Narrow"/>
          <w:i/>
        </w:rPr>
        <w:t>Education au voyage</w:t>
      </w:r>
      <w:r w:rsidRPr="00A924B7">
        <w:rPr>
          <w:rFonts w:ascii="Arial Narrow" w:hAnsi="Arial Narrow"/>
        </w:rPr>
        <w:t xml:space="preserve">, Rennes, PUR, 266p. </w:t>
      </w:r>
    </w:p>
    <w:p w:rsidR="00C015ED" w:rsidRPr="00A924B7" w:rsidRDefault="00C015ED" w:rsidP="00E83371">
      <w:pPr>
        <w:rPr>
          <w:rFonts w:ascii="Arial Narrow" w:hAnsi="Arial Narrow"/>
        </w:rPr>
      </w:pPr>
      <w:r w:rsidRPr="00A924B7">
        <w:rPr>
          <w:rFonts w:ascii="Arial Narrow" w:hAnsi="Arial Narrow"/>
        </w:rPr>
        <w:t xml:space="preserve">RAVENEAU Gilles, SIRIOT Olivier, 2001, « Le camping ou la meilleure des républiques », </w:t>
      </w:r>
      <w:r w:rsidRPr="00A924B7">
        <w:rPr>
          <w:rFonts w:ascii="Arial Narrow" w:hAnsi="Arial Narrow"/>
          <w:i/>
        </w:rPr>
        <w:t>Ethnologie française</w:t>
      </w:r>
      <w:r w:rsidRPr="00A924B7">
        <w:rPr>
          <w:rFonts w:ascii="Arial Narrow" w:hAnsi="Arial Narrow"/>
        </w:rPr>
        <w:t xml:space="preserve">, </w:t>
      </w:r>
      <w:r w:rsidR="005F3FA1" w:rsidRPr="00A924B7">
        <w:rPr>
          <w:rFonts w:ascii="Arial Narrow" w:hAnsi="Arial Narrow"/>
        </w:rPr>
        <w:t xml:space="preserve">vol. 31, URL : </w:t>
      </w:r>
      <w:hyperlink r:id="rId10" w:history="1">
        <w:r w:rsidR="005F3FA1" w:rsidRPr="007F6FAB">
          <w:rPr>
            <w:rFonts w:ascii="Arial Narrow" w:hAnsi="Arial Narrow"/>
          </w:rPr>
          <w:t>https://www.cairn.info/revue-ethnologie-francaise-2001-4-page-669.htm</w:t>
        </w:r>
      </w:hyperlink>
      <w:r w:rsidR="00A924B7">
        <w:rPr>
          <w:rFonts w:ascii="Arial Narrow" w:hAnsi="Arial Narrow"/>
        </w:rPr>
        <w:t>, consulté le 28 avril 2019.</w:t>
      </w:r>
    </w:p>
    <w:sectPr w:rsidR="00C015ED" w:rsidRPr="00A924B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DC1" w:rsidRDefault="004E4DC1" w:rsidP="00FC0273">
      <w:pPr>
        <w:spacing w:after="0" w:line="240" w:lineRule="auto"/>
      </w:pPr>
      <w:r>
        <w:separator/>
      </w:r>
    </w:p>
  </w:endnote>
  <w:endnote w:type="continuationSeparator" w:id="0">
    <w:p w:rsidR="004E4DC1" w:rsidRDefault="004E4DC1" w:rsidP="00FC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838918"/>
      <w:docPartObj>
        <w:docPartGallery w:val="Page Numbers (Bottom of Page)"/>
        <w:docPartUnique/>
      </w:docPartObj>
    </w:sdtPr>
    <w:sdtEndPr/>
    <w:sdtContent>
      <w:p w:rsidR="009E7B0D" w:rsidRDefault="009E7B0D">
        <w:pPr>
          <w:pStyle w:val="Footer"/>
          <w:jc w:val="right"/>
        </w:pPr>
        <w:r>
          <w:fldChar w:fldCharType="begin"/>
        </w:r>
        <w:r>
          <w:instrText>PAGE   \* MERGEFORMAT</w:instrText>
        </w:r>
        <w:r>
          <w:fldChar w:fldCharType="separate"/>
        </w:r>
        <w:r w:rsidR="00074708">
          <w:rPr>
            <w:noProof/>
          </w:rPr>
          <w:t>1</w:t>
        </w:r>
        <w:r>
          <w:fldChar w:fldCharType="end"/>
        </w:r>
      </w:p>
    </w:sdtContent>
  </w:sdt>
  <w:p w:rsidR="009E7B0D" w:rsidRDefault="009E7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DC1" w:rsidRDefault="004E4DC1" w:rsidP="00FC0273">
      <w:pPr>
        <w:spacing w:after="0" w:line="240" w:lineRule="auto"/>
      </w:pPr>
      <w:r>
        <w:separator/>
      </w:r>
    </w:p>
  </w:footnote>
  <w:footnote w:type="continuationSeparator" w:id="0">
    <w:p w:rsidR="004E4DC1" w:rsidRDefault="004E4DC1" w:rsidP="00FC0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4381"/>
    <w:multiLevelType w:val="multilevel"/>
    <w:tmpl w:val="BFA4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2F61F5"/>
    <w:multiLevelType w:val="multilevel"/>
    <w:tmpl w:val="8536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54687"/>
    <w:multiLevelType w:val="multilevel"/>
    <w:tmpl w:val="CDE8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074FC"/>
    <w:multiLevelType w:val="hybridMultilevel"/>
    <w:tmpl w:val="99CA52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AE514CA"/>
    <w:multiLevelType w:val="multilevel"/>
    <w:tmpl w:val="74DC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6E4998"/>
    <w:multiLevelType w:val="hybridMultilevel"/>
    <w:tmpl w:val="DE6C63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52445A1"/>
    <w:multiLevelType w:val="multilevel"/>
    <w:tmpl w:val="00AA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89"/>
    <w:rsid w:val="00010556"/>
    <w:rsid w:val="0002593F"/>
    <w:rsid w:val="00026B26"/>
    <w:rsid w:val="00030E1D"/>
    <w:rsid w:val="000431D8"/>
    <w:rsid w:val="00043B3A"/>
    <w:rsid w:val="00074708"/>
    <w:rsid w:val="00074D31"/>
    <w:rsid w:val="000B595C"/>
    <w:rsid w:val="000B7340"/>
    <w:rsid w:val="000B7473"/>
    <w:rsid w:val="000C7DDC"/>
    <w:rsid w:val="000D02D8"/>
    <w:rsid w:val="000E3828"/>
    <w:rsid w:val="000F0951"/>
    <w:rsid w:val="00105FCA"/>
    <w:rsid w:val="0011768B"/>
    <w:rsid w:val="00120602"/>
    <w:rsid w:val="00130B0D"/>
    <w:rsid w:val="001339C5"/>
    <w:rsid w:val="00141DB2"/>
    <w:rsid w:val="00150AE9"/>
    <w:rsid w:val="00195FB1"/>
    <w:rsid w:val="001A4AD9"/>
    <w:rsid w:val="001B62B8"/>
    <w:rsid w:val="001C7F1D"/>
    <w:rsid w:val="001F6E07"/>
    <w:rsid w:val="00216113"/>
    <w:rsid w:val="00217C99"/>
    <w:rsid w:val="00232CEB"/>
    <w:rsid w:val="00237BD1"/>
    <w:rsid w:val="002706E9"/>
    <w:rsid w:val="002738D8"/>
    <w:rsid w:val="002940E5"/>
    <w:rsid w:val="00294962"/>
    <w:rsid w:val="002B704A"/>
    <w:rsid w:val="002D67BB"/>
    <w:rsid w:val="002E4089"/>
    <w:rsid w:val="002F34A3"/>
    <w:rsid w:val="002F398C"/>
    <w:rsid w:val="003220CE"/>
    <w:rsid w:val="00347B95"/>
    <w:rsid w:val="003619AE"/>
    <w:rsid w:val="003643E6"/>
    <w:rsid w:val="003929D3"/>
    <w:rsid w:val="003938BE"/>
    <w:rsid w:val="003A3C30"/>
    <w:rsid w:val="003B2DD1"/>
    <w:rsid w:val="003B5E87"/>
    <w:rsid w:val="003D1251"/>
    <w:rsid w:val="003D3BF9"/>
    <w:rsid w:val="003D40C9"/>
    <w:rsid w:val="003E0277"/>
    <w:rsid w:val="003E1B90"/>
    <w:rsid w:val="003E5A48"/>
    <w:rsid w:val="003F5572"/>
    <w:rsid w:val="003F6014"/>
    <w:rsid w:val="004035AC"/>
    <w:rsid w:val="00413ABD"/>
    <w:rsid w:val="00417B02"/>
    <w:rsid w:val="004267EF"/>
    <w:rsid w:val="00446A62"/>
    <w:rsid w:val="00461CE8"/>
    <w:rsid w:val="00480245"/>
    <w:rsid w:val="004955E6"/>
    <w:rsid w:val="004A009D"/>
    <w:rsid w:val="004C1572"/>
    <w:rsid w:val="004C5D99"/>
    <w:rsid w:val="004E4DC1"/>
    <w:rsid w:val="005110F2"/>
    <w:rsid w:val="005322A9"/>
    <w:rsid w:val="005357FD"/>
    <w:rsid w:val="00574998"/>
    <w:rsid w:val="005B0657"/>
    <w:rsid w:val="005D39CB"/>
    <w:rsid w:val="005E3786"/>
    <w:rsid w:val="005E6429"/>
    <w:rsid w:val="005F2B3C"/>
    <w:rsid w:val="005F3FA1"/>
    <w:rsid w:val="0061667D"/>
    <w:rsid w:val="006244FC"/>
    <w:rsid w:val="006373AD"/>
    <w:rsid w:val="00640625"/>
    <w:rsid w:val="006417E6"/>
    <w:rsid w:val="00646042"/>
    <w:rsid w:val="00647D7C"/>
    <w:rsid w:val="00651376"/>
    <w:rsid w:val="006673E8"/>
    <w:rsid w:val="00690A46"/>
    <w:rsid w:val="006A78D8"/>
    <w:rsid w:val="006D7AD0"/>
    <w:rsid w:val="006E6921"/>
    <w:rsid w:val="00713B5A"/>
    <w:rsid w:val="00734EA3"/>
    <w:rsid w:val="00741764"/>
    <w:rsid w:val="007421B7"/>
    <w:rsid w:val="00764F82"/>
    <w:rsid w:val="00781555"/>
    <w:rsid w:val="00786662"/>
    <w:rsid w:val="00790F0B"/>
    <w:rsid w:val="007B22CA"/>
    <w:rsid w:val="007F1862"/>
    <w:rsid w:val="007F6FAB"/>
    <w:rsid w:val="00810A23"/>
    <w:rsid w:val="008346F1"/>
    <w:rsid w:val="00853AF0"/>
    <w:rsid w:val="00866A59"/>
    <w:rsid w:val="008732B4"/>
    <w:rsid w:val="00883FD8"/>
    <w:rsid w:val="00887585"/>
    <w:rsid w:val="00892BBE"/>
    <w:rsid w:val="008C01BD"/>
    <w:rsid w:val="008D7A56"/>
    <w:rsid w:val="008E2EEB"/>
    <w:rsid w:val="008E39AE"/>
    <w:rsid w:val="008F3532"/>
    <w:rsid w:val="00935358"/>
    <w:rsid w:val="0093772B"/>
    <w:rsid w:val="00944B0F"/>
    <w:rsid w:val="00960D5E"/>
    <w:rsid w:val="009622E1"/>
    <w:rsid w:val="00973922"/>
    <w:rsid w:val="009B13C4"/>
    <w:rsid w:val="009C3B12"/>
    <w:rsid w:val="009C486E"/>
    <w:rsid w:val="009D4BBF"/>
    <w:rsid w:val="009D7AF2"/>
    <w:rsid w:val="009E1DFB"/>
    <w:rsid w:val="009E7767"/>
    <w:rsid w:val="009E7B0D"/>
    <w:rsid w:val="00A033BF"/>
    <w:rsid w:val="00A1331A"/>
    <w:rsid w:val="00A16DA9"/>
    <w:rsid w:val="00A40822"/>
    <w:rsid w:val="00A924B7"/>
    <w:rsid w:val="00AC11DA"/>
    <w:rsid w:val="00AC2C29"/>
    <w:rsid w:val="00AD18BF"/>
    <w:rsid w:val="00AD7D42"/>
    <w:rsid w:val="00AE3CB4"/>
    <w:rsid w:val="00B103CC"/>
    <w:rsid w:val="00B13A19"/>
    <w:rsid w:val="00B1477F"/>
    <w:rsid w:val="00B42D32"/>
    <w:rsid w:val="00B472F2"/>
    <w:rsid w:val="00B5474B"/>
    <w:rsid w:val="00B55ED7"/>
    <w:rsid w:val="00B61BB4"/>
    <w:rsid w:val="00B76497"/>
    <w:rsid w:val="00B76799"/>
    <w:rsid w:val="00B77E7C"/>
    <w:rsid w:val="00B87D27"/>
    <w:rsid w:val="00BB158F"/>
    <w:rsid w:val="00BB3EEE"/>
    <w:rsid w:val="00C015ED"/>
    <w:rsid w:val="00C33E9A"/>
    <w:rsid w:val="00C425E0"/>
    <w:rsid w:val="00C563FF"/>
    <w:rsid w:val="00C57717"/>
    <w:rsid w:val="00C84D8B"/>
    <w:rsid w:val="00CB33BD"/>
    <w:rsid w:val="00CF24FF"/>
    <w:rsid w:val="00D024A6"/>
    <w:rsid w:val="00D63229"/>
    <w:rsid w:val="00D83CFE"/>
    <w:rsid w:val="00D9141D"/>
    <w:rsid w:val="00D91AFB"/>
    <w:rsid w:val="00DA304B"/>
    <w:rsid w:val="00DA56D7"/>
    <w:rsid w:val="00E208DA"/>
    <w:rsid w:val="00E32809"/>
    <w:rsid w:val="00E66260"/>
    <w:rsid w:val="00E80202"/>
    <w:rsid w:val="00E83371"/>
    <w:rsid w:val="00E8570A"/>
    <w:rsid w:val="00EC5542"/>
    <w:rsid w:val="00EC60ED"/>
    <w:rsid w:val="00EE6A49"/>
    <w:rsid w:val="00EF1FCC"/>
    <w:rsid w:val="00F058D7"/>
    <w:rsid w:val="00F059F3"/>
    <w:rsid w:val="00F1018A"/>
    <w:rsid w:val="00F12FB9"/>
    <w:rsid w:val="00F20E62"/>
    <w:rsid w:val="00F217B5"/>
    <w:rsid w:val="00F24C52"/>
    <w:rsid w:val="00F35505"/>
    <w:rsid w:val="00F370B5"/>
    <w:rsid w:val="00F438CA"/>
    <w:rsid w:val="00F619D5"/>
    <w:rsid w:val="00F865F9"/>
    <w:rsid w:val="00F90B20"/>
    <w:rsid w:val="00F97347"/>
    <w:rsid w:val="00F97F60"/>
    <w:rsid w:val="00FB10DE"/>
    <w:rsid w:val="00FC0273"/>
    <w:rsid w:val="00FC3A41"/>
    <w:rsid w:val="00FD36E5"/>
    <w:rsid w:val="00FD5747"/>
    <w:rsid w:val="00FE078D"/>
    <w:rsid w:val="00FF57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33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4089"/>
    <w:pPr>
      <w:spacing w:after="0" w:line="240" w:lineRule="auto"/>
    </w:pPr>
  </w:style>
  <w:style w:type="paragraph" w:styleId="ListParagraph">
    <w:name w:val="List Paragraph"/>
    <w:basedOn w:val="Normal"/>
    <w:uiPriority w:val="34"/>
    <w:qFormat/>
    <w:rsid w:val="002E4089"/>
    <w:pPr>
      <w:ind w:left="720"/>
      <w:contextualSpacing/>
    </w:pPr>
  </w:style>
  <w:style w:type="paragraph" w:styleId="FootnoteText">
    <w:name w:val="footnote text"/>
    <w:basedOn w:val="Normal"/>
    <w:link w:val="FootnoteTextChar"/>
    <w:uiPriority w:val="99"/>
    <w:semiHidden/>
    <w:unhideWhenUsed/>
    <w:rsid w:val="00FC02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273"/>
    <w:rPr>
      <w:sz w:val="20"/>
      <w:szCs w:val="20"/>
    </w:rPr>
  </w:style>
  <w:style w:type="character" w:styleId="FootnoteReference">
    <w:name w:val="footnote reference"/>
    <w:basedOn w:val="DefaultParagraphFont"/>
    <w:uiPriority w:val="99"/>
    <w:semiHidden/>
    <w:unhideWhenUsed/>
    <w:rsid w:val="00FC0273"/>
    <w:rPr>
      <w:vertAlign w:val="superscript"/>
    </w:rPr>
  </w:style>
  <w:style w:type="character" w:styleId="Emphasis">
    <w:name w:val="Emphasis"/>
    <w:basedOn w:val="DefaultParagraphFont"/>
    <w:uiPriority w:val="20"/>
    <w:qFormat/>
    <w:rsid w:val="00FC0273"/>
    <w:rPr>
      <w:i/>
      <w:iCs/>
    </w:rPr>
  </w:style>
  <w:style w:type="paragraph" w:styleId="Header">
    <w:name w:val="header"/>
    <w:basedOn w:val="Normal"/>
    <w:link w:val="HeaderChar"/>
    <w:uiPriority w:val="99"/>
    <w:unhideWhenUsed/>
    <w:rsid w:val="009353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5358"/>
  </w:style>
  <w:style w:type="paragraph" w:styleId="Footer">
    <w:name w:val="footer"/>
    <w:basedOn w:val="Normal"/>
    <w:link w:val="FooterChar"/>
    <w:uiPriority w:val="99"/>
    <w:unhideWhenUsed/>
    <w:rsid w:val="009353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5358"/>
  </w:style>
  <w:style w:type="character" w:customStyle="1" w:styleId="color15">
    <w:name w:val="color_15"/>
    <w:basedOn w:val="DefaultParagraphFont"/>
    <w:rsid w:val="00010556"/>
  </w:style>
  <w:style w:type="character" w:customStyle="1" w:styleId="Heading1Char">
    <w:name w:val="Heading 1 Char"/>
    <w:basedOn w:val="DefaultParagraphFont"/>
    <w:link w:val="Heading1"/>
    <w:uiPriority w:val="9"/>
    <w:rsid w:val="00E8337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F3FA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33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4089"/>
    <w:pPr>
      <w:spacing w:after="0" w:line="240" w:lineRule="auto"/>
    </w:pPr>
  </w:style>
  <w:style w:type="paragraph" w:styleId="ListParagraph">
    <w:name w:val="List Paragraph"/>
    <w:basedOn w:val="Normal"/>
    <w:uiPriority w:val="34"/>
    <w:qFormat/>
    <w:rsid w:val="002E4089"/>
    <w:pPr>
      <w:ind w:left="720"/>
      <w:contextualSpacing/>
    </w:pPr>
  </w:style>
  <w:style w:type="paragraph" w:styleId="FootnoteText">
    <w:name w:val="footnote text"/>
    <w:basedOn w:val="Normal"/>
    <w:link w:val="FootnoteTextChar"/>
    <w:uiPriority w:val="99"/>
    <w:semiHidden/>
    <w:unhideWhenUsed/>
    <w:rsid w:val="00FC02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273"/>
    <w:rPr>
      <w:sz w:val="20"/>
      <w:szCs w:val="20"/>
    </w:rPr>
  </w:style>
  <w:style w:type="character" w:styleId="FootnoteReference">
    <w:name w:val="footnote reference"/>
    <w:basedOn w:val="DefaultParagraphFont"/>
    <w:uiPriority w:val="99"/>
    <w:semiHidden/>
    <w:unhideWhenUsed/>
    <w:rsid w:val="00FC0273"/>
    <w:rPr>
      <w:vertAlign w:val="superscript"/>
    </w:rPr>
  </w:style>
  <w:style w:type="character" w:styleId="Emphasis">
    <w:name w:val="Emphasis"/>
    <w:basedOn w:val="DefaultParagraphFont"/>
    <w:uiPriority w:val="20"/>
    <w:qFormat/>
    <w:rsid w:val="00FC0273"/>
    <w:rPr>
      <w:i/>
      <w:iCs/>
    </w:rPr>
  </w:style>
  <w:style w:type="paragraph" w:styleId="Header">
    <w:name w:val="header"/>
    <w:basedOn w:val="Normal"/>
    <w:link w:val="HeaderChar"/>
    <w:uiPriority w:val="99"/>
    <w:unhideWhenUsed/>
    <w:rsid w:val="009353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5358"/>
  </w:style>
  <w:style w:type="paragraph" w:styleId="Footer">
    <w:name w:val="footer"/>
    <w:basedOn w:val="Normal"/>
    <w:link w:val="FooterChar"/>
    <w:uiPriority w:val="99"/>
    <w:unhideWhenUsed/>
    <w:rsid w:val="009353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5358"/>
  </w:style>
  <w:style w:type="character" w:customStyle="1" w:styleId="color15">
    <w:name w:val="color_15"/>
    <w:basedOn w:val="DefaultParagraphFont"/>
    <w:rsid w:val="00010556"/>
  </w:style>
  <w:style w:type="character" w:customStyle="1" w:styleId="Heading1Char">
    <w:name w:val="Heading 1 Char"/>
    <w:basedOn w:val="DefaultParagraphFont"/>
    <w:link w:val="Heading1"/>
    <w:uiPriority w:val="9"/>
    <w:rsid w:val="00E8337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F3F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4799">
      <w:bodyDiv w:val="1"/>
      <w:marLeft w:val="0"/>
      <w:marRight w:val="0"/>
      <w:marTop w:val="0"/>
      <w:marBottom w:val="0"/>
      <w:divBdr>
        <w:top w:val="none" w:sz="0" w:space="0" w:color="auto"/>
        <w:left w:val="none" w:sz="0" w:space="0" w:color="auto"/>
        <w:bottom w:val="none" w:sz="0" w:space="0" w:color="auto"/>
        <w:right w:val="none" w:sz="0" w:space="0" w:color="auto"/>
      </w:divBdr>
      <w:divsChild>
        <w:div w:id="1392340483">
          <w:marLeft w:val="0"/>
          <w:marRight w:val="0"/>
          <w:marTop w:val="0"/>
          <w:marBottom w:val="0"/>
          <w:divBdr>
            <w:top w:val="none" w:sz="0" w:space="0" w:color="auto"/>
            <w:left w:val="none" w:sz="0" w:space="0" w:color="auto"/>
            <w:bottom w:val="none" w:sz="0" w:space="0" w:color="auto"/>
            <w:right w:val="none" w:sz="0" w:space="0" w:color="auto"/>
          </w:divBdr>
        </w:div>
      </w:divsChild>
    </w:div>
    <w:div w:id="801191822">
      <w:bodyDiv w:val="1"/>
      <w:marLeft w:val="0"/>
      <w:marRight w:val="0"/>
      <w:marTop w:val="0"/>
      <w:marBottom w:val="0"/>
      <w:divBdr>
        <w:top w:val="none" w:sz="0" w:space="0" w:color="auto"/>
        <w:left w:val="none" w:sz="0" w:space="0" w:color="auto"/>
        <w:bottom w:val="none" w:sz="0" w:space="0" w:color="auto"/>
        <w:right w:val="none" w:sz="0" w:space="0" w:color="auto"/>
      </w:divBdr>
      <w:divsChild>
        <w:div w:id="631595453">
          <w:marLeft w:val="0"/>
          <w:marRight w:val="0"/>
          <w:marTop w:val="0"/>
          <w:marBottom w:val="0"/>
          <w:divBdr>
            <w:top w:val="none" w:sz="0" w:space="0" w:color="auto"/>
            <w:left w:val="none" w:sz="0" w:space="0" w:color="auto"/>
            <w:bottom w:val="none" w:sz="0" w:space="0" w:color="auto"/>
            <w:right w:val="none" w:sz="0" w:space="0" w:color="auto"/>
          </w:divBdr>
          <w:divsChild>
            <w:div w:id="20215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8663">
      <w:bodyDiv w:val="1"/>
      <w:marLeft w:val="0"/>
      <w:marRight w:val="0"/>
      <w:marTop w:val="0"/>
      <w:marBottom w:val="0"/>
      <w:divBdr>
        <w:top w:val="none" w:sz="0" w:space="0" w:color="auto"/>
        <w:left w:val="none" w:sz="0" w:space="0" w:color="auto"/>
        <w:bottom w:val="none" w:sz="0" w:space="0" w:color="auto"/>
        <w:right w:val="none" w:sz="0" w:space="0" w:color="auto"/>
      </w:divBdr>
      <w:divsChild>
        <w:div w:id="72903981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0"/>
              <w:marRight w:val="0"/>
              <w:marTop w:val="0"/>
              <w:marBottom w:val="0"/>
              <w:divBdr>
                <w:top w:val="none" w:sz="0" w:space="0" w:color="auto"/>
                <w:left w:val="none" w:sz="0" w:space="0" w:color="auto"/>
                <w:bottom w:val="none" w:sz="0" w:space="0" w:color="auto"/>
                <w:right w:val="none" w:sz="0" w:space="0" w:color="auto"/>
              </w:divBdr>
              <w:divsChild>
                <w:div w:id="13838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69234">
          <w:marLeft w:val="0"/>
          <w:marRight w:val="0"/>
          <w:marTop w:val="0"/>
          <w:marBottom w:val="0"/>
          <w:divBdr>
            <w:top w:val="none" w:sz="0" w:space="0" w:color="auto"/>
            <w:left w:val="none" w:sz="0" w:space="0" w:color="auto"/>
            <w:bottom w:val="none" w:sz="0" w:space="0" w:color="auto"/>
            <w:right w:val="none" w:sz="0" w:space="0" w:color="auto"/>
          </w:divBdr>
          <w:divsChild>
            <w:div w:id="368140983">
              <w:marLeft w:val="0"/>
              <w:marRight w:val="0"/>
              <w:marTop w:val="0"/>
              <w:marBottom w:val="0"/>
              <w:divBdr>
                <w:top w:val="none" w:sz="0" w:space="0" w:color="auto"/>
                <w:left w:val="none" w:sz="0" w:space="0" w:color="auto"/>
                <w:bottom w:val="none" w:sz="0" w:space="0" w:color="auto"/>
                <w:right w:val="none" w:sz="0" w:space="0" w:color="auto"/>
              </w:divBdr>
              <w:divsChild>
                <w:div w:id="551889431">
                  <w:marLeft w:val="0"/>
                  <w:marRight w:val="0"/>
                  <w:marTop w:val="0"/>
                  <w:marBottom w:val="0"/>
                  <w:divBdr>
                    <w:top w:val="none" w:sz="0" w:space="0" w:color="auto"/>
                    <w:left w:val="none" w:sz="0" w:space="0" w:color="auto"/>
                    <w:bottom w:val="none" w:sz="0" w:space="0" w:color="auto"/>
                    <w:right w:val="none" w:sz="0" w:space="0" w:color="auto"/>
                  </w:divBdr>
                  <w:divsChild>
                    <w:div w:id="1721124119">
                      <w:marLeft w:val="0"/>
                      <w:marRight w:val="0"/>
                      <w:marTop w:val="0"/>
                      <w:marBottom w:val="0"/>
                      <w:divBdr>
                        <w:top w:val="none" w:sz="0" w:space="0" w:color="auto"/>
                        <w:left w:val="none" w:sz="0" w:space="0" w:color="auto"/>
                        <w:bottom w:val="none" w:sz="0" w:space="0" w:color="auto"/>
                        <w:right w:val="none" w:sz="0" w:space="0" w:color="auto"/>
                      </w:divBdr>
                      <w:divsChild>
                        <w:div w:id="1867329080">
                          <w:marLeft w:val="0"/>
                          <w:marRight w:val="0"/>
                          <w:marTop w:val="0"/>
                          <w:marBottom w:val="0"/>
                          <w:divBdr>
                            <w:top w:val="none" w:sz="0" w:space="0" w:color="auto"/>
                            <w:left w:val="none" w:sz="0" w:space="0" w:color="auto"/>
                            <w:bottom w:val="none" w:sz="0" w:space="0" w:color="auto"/>
                            <w:right w:val="none" w:sz="0" w:space="0" w:color="auto"/>
                          </w:divBdr>
                        </w:div>
                        <w:div w:id="2123961458">
                          <w:marLeft w:val="0"/>
                          <w:marRight w:val="0"/>
                          <w:marTop w:val="0"/>
                          <w:marBottom w:val="0"/>
                          <w:divBdr>
                            <w:top w:val="none" w:sz="0" w:space="0" w:color="auto"/>
                            <w:left w:val="none" w:sz="0" w:space="0" w:color="auto"/>
                            <w:bottom w:val="none" w:sz="0" w:space="0" w:color="auto"/>
                            <w:right w:val="none" w:sz="0" w:space="0" w:color="auto"/>
                          </w:divBdr>
                          <w:divsChild>
                            <w:div w:id="1126044649">
                              <w:marLeft w:val="0"/>
                              <w:marRight w:val="0"/>
                              <w:marTop w:val="0"/>
                              <w:marBottom w:val="0"/>
                              <w:divBdr>
                                <w:top w:val="none" w:sz="0" w:space="0" w:color="auto"/>
                                <w:left w:val="none" w:sz="0" w:space="0" w:color="auto"/>
                                <w:bottom w:val="none" w:sz="0" w:space="0" w:color="auto"/>
                                <w:right w:val="none" w:sz="0" w:space="0" w:color="auto"/>
                              </w:divBdr>
                            </w:div>
                            <w:div w:id="18997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174">
                  <w:marLeft w:val="0"/>
                  <w:marRight w:val="0"/>
                  <w:marTop w:val="0"/>
                  <w:marBottom w:val="0"/>
                  <w:divBdr>
                    <w:top w:val="none" w:sz="0" w:space="0" w:color="auto"/>
                    <w:left w:val="none" w:sz="0" w:space="0" w:color="auto"/>
                    <w:bottom w:val="none" w:sz="0" w:space="0" w:color="auto"/>
                    <w:right w:val="none" w:sz="0" w:space="0" w:color="auto"/>
                  </w:divBdr>
                  <w:divsChild>
                    <w:div w:id="1927496615">
                      <w:marLeft w:val="0"/>
                      <w:marRight w:val="0"/>
                      <w:marTop w:val="0"/>
                      <w:marBottom w:val="0"/>
                      <w:divBdr>
                        <w:top w:val="none" w:sz="0" w:space="0" w:color="auto"/>
                        <w:left w:val="none" w:sz="0" w:space="0" w:color="auto"/>
                        <w:bottom w:val="none" w:sz="0" w:space="0" w:color="auto"/>
                        <w:right w:val="none" w:sz="0" w:space="0" w:color="auto"/>
                      </w:divBdr>
                      <w:divsChild>
                        <w:div w:id="779225855">
                          <w:marLeft w:val="0"/>
                          <w:marRight w:val="0"/>
                          <w:marTop w:val="0"/>
                          <w:marBottom w:val="0"/>
                          <w:divBdr>
                            <w:top w:val="none" w:sz="0" w:space="0" w:color="auto"/>
                            <w:left w:val="none" w:sz="0" w:space="0" w:color="auto"/>
                            <w:bottom w:val="none" w:sz="0" w:space="0" w:color="auto"/>
                            <w:right w:val="none" w:sz="0" w:space="0" w:color="auto"/>
                          </w:divBdr>
                          <w:divsChild>
                            <w:div w:id="13714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725120">
          <w:marLeft w:val="0"/>
          <w:marRight w:val="0"/>
          <w:marTop w:val="0"/>
          <w:marBottom w:val="0"/>
          <w:divBdr>
            <w:top w:val="none" w:sz="0" w:space="0" w:color="auto"/>
            <w:left w:val="none" w:sz="0" w:space="0" w:color="auto"/>
            <w:bottom w:val="none" w:sz="0" w:space="0" w:color="auto"/>
            <w:right w:val="none" w:sz="0" w:space="0" w:color="auto"/>
          </w:divBdr>
          <w:divsChild>
            <w:div w:id="1780031025">
              <w:marLeft w:val="0"/>
              <w:marRight w:val="0"/>
              <w:marTop w:val="0"/>
              <w:marBottom w:val="0"/>
              <w:divBdr>
                <w:top w:val="none" w:sz="0" w:space="0" w:color="auto"/>
                <w:left w:val="none" w:sz="0" w:space="0" w:color="auto"/>
                <w:bottom w:val="none" w:sz="0" w:space="0" w:color="auto"/>
                <w:right w:val="none" w:sz="0" w:space="0" w:color="auto"/>
              </w:divBdr>
            </w:div>
          </w:divsChild>
        </w:div>
        <w:div w:id="374813417">
          <w:marLeft w:val="0"/>
          <w:marRight w:val="0"/>
          <w:marTop w:val="0"/>
          <w:marBottom w:val="0"/>
          <w:divBdr>
            <w:top w:val="none" w:sz="0" w:space="0" w:color="auto"/>
            <w:left w:val="none" w:sz="0" w:space="0" w:color="auto"/>
            <w:bottom w:val="none" w:sz="0" w:space="0" w:color="auto"/>
            <w:right w:val="none" w:sz="0" w:space="0" w:color="auto"/>
          </w:divBdr>
        </w:div>
      </w:divsChild>
    </w:div>
    <w:div w:id="1196581132">
      <w:bodyDiv w:val="1"/>
      <w:marLeft w:val="0"/>
      <w:marRight w:val="0"/>
      <w:marTop w:val="0"/>
      <w:marBottom w:val="0"/>
      <w:divBdr>
        <w:top w:val="none" w:sz="0" w:space="0" w:color="auto"/>
        <w:left w:val="none" w:sz="0" w:space="0" w:color="auto"/>
        <w:bottom w:val="none" w:sz="0" w:space="0" w:color="auto"/>
        <w:right w:val="none" w:sz="0" w:space="0" w:color="auto"/>
      </w:divBdr>
    </w:div>
    <w:div w:id="17114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openedition.org/geocarrefour/23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airn.info/revue-ethnologie-francaise-2001-4-page-669.htm" TargetMode="External"/><Relationship Id="rId4" Type="http://schemas.openxmlformats.org/officeDocument/2006/relationships/settings" Target="settings.xml"/><Relationship Id="rId9" Type="http://schemas.openxmlformats.org/officeDocument/2006/relationships/hyperlink" Target="http://journals.openedition.org/geocarrefour/22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4217</Words>
  <Characters>23197</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HASCOET</dc:creator>
  <cp:lastModifiedBy>Zeid</cp:lastModifiedBy>
  <cp:revision>2</cp:revision>
  <dcterms:created xsi:type="dcterms:W3CDTF">2019-05-13T15:14:00Z</dcterms:created>
  <dcterms:modified xsi:type="dcterms:W3CDTF">2019-05-13T15:14:00Z</dcterms:modified>
</cp:coreProperties>
</file>